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учреждение </w:t>
      </w: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Республики Саха (Якутия) </w:t>
      </w: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Центр отдыха и оздоровления детей «Сосновый бор»</w:t>
      </w: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Дошкольное отделение «</w:t>
      </w:r>
      <w:proofErr w:type="spellStart"/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ОТЧЕТ О РЕЗУЛЬТАТАХ САМООБСЛЕДОВАНИЯ</w:t>
      </w: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Дошкольного отделения – Детский сад «</w:t>
      </w:r>
      <w:proofErr w:type="spellStart"/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2021-2022</w:t>
      </w: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 Якутск, 2022г.</w:t>
      </w:r>
    </w:p>
    <w:p w:rsidR="00257C36" w:rsidRDefault="00257C36" w:rsidP="00257C3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7C36" w:rsidRPr="00257C36" w:rsidRDefault="00257C36" w:rsidP="00257C36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57C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деятельности за 2021 —2022 учебный год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proofErr w:type="spellStart"/>
      <w:r w:rsidRPr="00257C36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257C36">
        <w:rPr>
          <w:rFonts w:ascii="Times New Roman" w:eastAsia="Calibri" w:hAnsi="Times New Roman" w:cs="Times New Roman"/>
          <w:b/>
          <w:sz w:val="24"/>
          <w:szCs w:val="24"/>
        </w:rPr>
        <w:t>-образовательная деятельность</w:t>
      </w:r>
    </w:p>
    <w:p w:rsidR="00257C36" w:rsidRPr="00257C36" w:rsidRDefault="00257C36" w:rsidP="00257C36">
      <w:pPr>
        <w:widowControl w:val="0"/>
        <w:tabs>
          <w:tab w:val="left" w:pos="8080"/>
          <w:tab w:val="left" w:pos="8849"/>
        </w:tabs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       Предоставление общедоступного и бесплатного дошкольного образования осуществлялось в 2021-2022 уч. году в соответствии с основной образовательной программой на 2020-2022 гг., </w:t>
      </w: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включает следующие программы: </w:t>
      </w:r>
    </w:p>
    <w:p w:rsidR="00257C36" w:rsidRPr="00257C36" w:rsidRDefault="00257C36" w:rsidP="00257C36">
      <w:pPr>
        <w:widowControl w:val="0"/>
        <w:tabs>
          <w:tab w:val="left" w:pos="8080"/>
          <w:tab w:val="left" w:pos="8849"/>
        </w:tabs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hyperlink r:id="rId5" w:tgtFrame="_blank" w:history="1">
        <w:r w:rsidRPr="00257C36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примерная основная образовательная программа «Радуга»</w:t>
        </w:r>
      </w:hyperlink>
      <w:r w:rsidRPr="00257C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/ а</w:t>
      </w:r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вторы: С. Г. Якобсон, Т. И. </w:t>
      </w:r>
      <w:proofErr w:type="spellStart"/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Гризик</w:t>
      </w:r>
      <w:proofErr w:type="spellEnd"/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Т. Н. </w:t>
      </w:r>
      <w:proofErr w:type="spellStart"/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Доронова</w:t>
      </w:r>
      <w:proofErr w:type="spellEnd"/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Е. В. Соловьёва, Е. А. </w:t>
      </w:r>
      <w:proofErr w:type="spellStart"/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Екжанова</w:t>
      </w:r>
      <w:proofErr w:type="spellEnd"/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25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-образовательный процесс организован по семи видам детской деятельности: физическое развитие, игра, изобразительная деятельность, ручной труд, конструирование, занятие музыкой, развитие речи, ознакомление с окружающим миром и математика.</w:t>
      </w:r>
    </w:p>
    <w:p w:rsidR="00257C36" w:rsidRPr="00257C36" w:rsidRDefault="00257C36" w:rsidP="00257C36">
      <w:pPr>
        <w:widowControl w:val="0"/>
        <w:tabs>
          <w:tab w:val="left" w:pos="8080"/>
          <w:tab w:val="left" w:pos="8849"/>
        </w:tabs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программа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Тосхол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для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якутоязычных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групп, авторы: Степанова, Д.Г. Ефимова, Ю.В. Андросова. Организация образовательного процесса </w:t>
      </w:r>
      <w:r w:rsidRPr="002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развитие ребенка с учетом его национальных особенностей, развития личностных качеств ребенка, воспитания и развития национальной самобытности. </w:t>
      </w:r>
    </w:p>
    <w:p w:rsidR="00257C36" w:rsidRPr="00257C36" w:rsidRDefault="00257C36" w:rsidP="00257C36">
      <w:pPr>
        <w:widowControl w:val="0"/>
        <w:tabs>
          <w:tab w:val="left" w:pos="8080"/>
          <w:tab w:val="left" w:pos="884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программа Международного бакалавриата начального образования (PYP IB)</w:t>
      </w:r>
      <w:r w:rsidRPr="00257C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257C36">
        <w:rPr>
          <w:rFonts w:ascii="Times New Roman" w:eastAsia="Calibri" w:hAnsi="Times New Roman" w:cs="Times New Roman"/>
          <w:sz w:val="24"/>
          <w:szCs w:val="24"/>
        </w:rPr>
        <w:t>Программа PYP IB предназначена для детей в возрасте от 3 до 11 лет. Она ориентирована на воспитание ребенка как исследователя — как в классе, так и во внешнем мире. Большое внимание уделяется исследовательской деятельности. PYP IB является достаточно гибкой программой для совмещения с требованиями национальных или региональных учебных планов.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Результаты диагностики воспитанников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no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областям 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в 2021-2022 </w:t>
      </w:r>
      <w:proofErr w:type="spellStart"/>
      <w:proofErr w:type="gramStart"/>
      <w:r w:rsidRPr="00257C36">
        <w:rPr>
          <w:rFonts w:ascii="Times New Roman" w:eastAsia="Calibri" w:hAnsi="Times New Roman" w:cs="Times New Roman"/>
          <w:sz w:val="24"/>
          <w:szCs w:val="24"/>
        </w:rPr>
        <w:t>уч.году</w:t>
      </w:r>
      <w:proofErr w:type="spellEnd"/>
      <w:proofErr w:type="gramEnd"/>
    </w:p>
    <w:tbl>
      <w:tblPr>
        <w:tblStyle w:val="TableNormal"/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1417"/>
        <w:gridCol w:w="1134"/>
        <w:gridCol w:w="1559"/>
        <w:gridCol w:w="1138"/>
      </w:tblGrid>
      <w:tr w:rsidR="00257C36" w:rsidRPr="00257C36" w:rsidTr="007F7755">
        <w:trPr>
          <w:trHeight w:val="1377"/>
        </w:trPr>
        <w:tc>
          <w:tcPr>
            <w:tcW w:w="2126" w:type="dxa"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Социально-коммуникативное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before="163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Познавательное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Речевое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Художественно-эстетическое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»</w:t>
            </w:r>
          </w:p>
          <w:p w:rsidR="00257C36" w:rsidRPr="00257C36" w:rsidRDefault="00257C36" w:rsidP="00257C36">
            <w:pPr>
              <w:ind w:left="304" w:hanging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Физическое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257C36" w:rsidRPr="00257C36" w:rsidTr="007F7755">
        <w:trPr>
          <w:trHeight w:val="225"/>
        </w:trPr>
        <w:tc>
          <w:tcPr>
            <w:tcW w:w="2126" w:type="dxa"/>
            <w:vMerge w:val="restart"/>
          </w:tcPr>
          <w:p w:rsidR="00257C36" w:rsidRPr="00257C36" w:rsidRDefault="00257C36" w:rsidP="00257C36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Средняя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группа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Кунчээн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197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201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75"/>
                <w:sz w:val="24"/>
                <w:szCs w:val="24"/>
              </w:rPr>
              <w:t>B—</w:t>
            </w:r>
            <w:r w:rsidRPr="00257C36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</w:rPr>
              <w:t>54%</w:t>
            </w:r>
          </w:p>
        </w:tc>
      </w:tr>
      <w:tr w:rsidR="00257C36" w:rsidRPr="00257C36" w:rsidTr="007F7755">
        <w:trPr>
          <w:trHeight w:val="220"/>
        </w:trPr>
        <w:tc>
          <w:tcPr>
            <w:tcW w:w="2126" w:type="dxa"/>
            <w:vMerge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200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200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19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75"/>
                <w:sz w:val="24"/>
                <w:szCs w:val="24"/>
              </w:rPr>
              <w:t>C—</w:t>
            </w:r>
            <w:r w:rsidRPr="00257C36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</w:rPr>
              <w:t>43%</w:t>
            </w:r>
          </w:p>
        </w:tc>
      </w:tr>
      <w:tr w:rsidR="00257C36" w:rsidRPr="00257C36" w:rsidTr="007F7755">
        <w:trPr>
          <w:trHeight w:val="229"/>
        </w:trPr>
        <w:tc>
          <w:tcPr>
            <w:tcW w:w="2126" w:type="dxa"/>
            <w:vMerge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20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H-1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201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201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201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H—</w:t>
            </w:r>
            <w:r w:rsidRPr="00257C36">
              <w:rPr>
                <w:rFonts w:ascii="Times New Roman" w:eastAsia="Times New Roman" w:hAnsi="Times New Roman" w:cs="Times New Roman"/>
                <w:spacing w:val="-5"/>
                <w:w w:val="85"/>
                <w:sz w:val="24"/>
                <w:szCs w:val="24"/>
              </w:rPr>
              <w:t>35%</w:t>
            </w:r>
          </w:p>
        </w:tc>
      </w:tr>
      <w:tr w:rsidR="00257C36" w:rsidRPr="00257C36" w:rsidTr="007F7755">
        <w:trPr>
          <w:trHeight w:val="225"/>
        </w:trPr>
        <w:tc>
          <w:tcPr>
            <w:tcW w:w="8934" w:type="dxa"/>
            <w:gridSpan w:val="6"/>
          </w:tcPr>
          <w:p w:rsidR="00257C36" w:rsidRPr="00257C36" w:rsidRDefault="00257C36" w:rsidP="00257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C36" w:rsidRPr="00257C36" w:rsidTr="007F7755">
        <w:trPr>
          <w:trHeight w:val="217"/>
        </w:trPr>
        <w:tc>
          <w:tcPr>
            <w:tcW w:w="2126" w:type="dxa"/>
            <w:vMerge w:val="restart"/>
          </w:tcPr>
          <w:p w:rsidR="00257C36" w:rsidRPr="00257C36" w:rsidRDefault="00257C36" w:rsidP="00257C36">
            <w:pPr>
              <w:spacing w:before="5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Старшая группа «Маленькая страна» (5-6 лет)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197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19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75"/>
                <w:sz w:val="24"/>
                <w:szCs w:val="24"/>
              </w:rPr>
              <w:t>B—</w:t>
            </w:r>
            <w:r w:rsidRPr="00257C36">
              <w:rPr>
                <w:rFonts w:ascii="Times New Roman" w:eastAsia="Times New Roman" w:hAnsi="Times New Roman" w:cs="Times New Roman"/>
                <w:spacing w:val="-5"/>
                <w:w w:val="85"/>
                <w:sz w:val="24"/>
                <w:szCs w:val="24"/>
              </w:rPr>
              <w:t>50%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19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50%</w:t>
            </w:r>
          </w:p>
        </w:tc>
      </w:tr>
      <w:tr w:rsidR="00257C36" w:rsidRPr="00257C36" w:rsidTr="007F7755">
        <w:trPr>
          <w:trHeight w:val="278"/>
        </w:trPr>
        <w:tc>
          <w:tcPr>
            <w:tcW w:w="2126" w:type="dxa"/>
            <w:vMerge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201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201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75"/>
                <w:sz w:val="24"/>
                <w:szCs w:val="24"/>
              </w:rPr>
              <w:t>С—</w:t>
            </w:r>
            <w:r w:rsidRPr="00257C36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</w:rPr>
              <w:t>41%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201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41%</w:t>
            </w:r>
          </w:p>
        </w:tc>
      </w:tr>
      <w:tr w:rsidR="00257C36" w:rsidRPr="00257C36" w:rsidTr="007F7755">
        <w:trPr>
          <w:trHeight w:val="225"/>
        </w:trPr>
        <w:tc>
          <w:tcPr>
            <w:tcW w:w="2126" w:type="dxa"/>
            <w:vMerge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197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19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19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9%</w:t>
            </w:r>
          </w:p>
        </w:tc>
      </w:tr>
      <w:tr w:rsidR="00257C36" w:rsidRPr="00257C36" w:rsidTr="007F7755">
        <w:trPr>
          <w:trHeight w:val="228"/>
        </w:trPr>
        <w:tc>
          <w:tcPr>
            <w:tcW w:w="2126" w:type="dxa"/>
            <w:vMerge w:val="restart"/>
          </w:tcPr>
          <w:p w:rsidR="00257C36" w:rsidRPr="00257C36" w:rsidRDefault="00257C36" w:rsidP="00257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группа «Маленькая страна» (6-7 лет)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</w:tr>
      <w:tr w:rsidR="00257C36" w:rsidRPr="00257C36" w:rsidTr="007F7755">
        <w:trPr>
          <w:trHeight w:val="219"/>
        </w:trPr>
        <w:tc>
          <w:tcPr>
            <w:tcW w:w="2126" w:type="dxa"/>
            <w:vMerge/>
          </w:tcPr>
          <w:p w:rsidR="00257C36" w:rsidRPr="00257C36" w:rsidRDefault="00257C36" w:rsidP="00257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С-0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С-0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С-0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С-0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С-0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</w:tr>
      <w:tr w:rsidR="00257C36" w:rsidRPr="00257C36" w:rsidTr="007F7755">
        <w:trPr>
          <w:trHeight w:val="215"/>
        </w:trPr>
        <w:tc>
          <w:tcPr>
            <w:tcW w:w="2126" w:type="dxa"/>
            <w:vMerge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1138" w:type="dxa"/>
          </w:tcPr>
          <w:p w:rsidR="00257C36" w:rsidRPr="00257C36" w:rsidRDefault="00257C36" w:rsidP="00257C36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Н-</w:t>
            </w:r>
            <w:r w:rsidRPr="00257C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</w:tr>
    </w:tbl>
    <w:p w:rsidR="00257C36" w:rsidRPr="00257C36" w:rsidRDefault="00257C36" w:rsidP="00257C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ИТОГ:</w:t>
      </w:r>
      <w:r w:rsidRPr="00257C36">
        <w:rPr>
          <w:rFonts w:ascii="Times New Roman" w:eastAsia="Calibri" w:hAnsi="Times New Roman" w:cs="Times New Roman"/>
          <w:sz w:val="24"/>
          <w:szCs w:val="24"/>
        </w:rPr>
        <w:tab/>
        <w:t>Данные мониторинга на май 2022 уч. г. показали следующее:</w:t>
      </w:r>
    </w:p>
    <w:p w:rsidR="00257C36" w:rsidRPr="00257C36" w:rsidRDefault="00257C36" w:rsidP="00257C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•</w:t>
      </w:r>
      <w:r w:rsidRPr="00257C36">
        <w:rPr>
          <w:rFonts w:ascii="Times New Roman" w:eastAsia="Calibri" w:hAnsi="Times New Roman" w:cs="Times New Roman"/>
          <w:sz w:val="24"/>
          <w:szCs w:val="24"/>
        </w:rPr>
        <w:tab/>
        <w:t>младшая группа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Кунчээн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- В целом на конец учебного года прослеживается положительная динамика развития детей по всем видам деятельности по сравнению с </w:t>
      </w:r>
      <w:r w:rsidRPr="00257C36">
        <w:rPr>
          <w:rFonts w:ascii="Times New Roman" w:eastAsia="Calibri" w:hAnsi="Times New Roman" w:cs="Times New Roman"/>
          <w:sz w:val="24"/>
          <w:szCs w:val="24"/>
        </w:rPr>
        <w:lastRenderedPageBreak/>
        <w:t>началом учебного года. Итоговые результаты мониторинга</w:t>
      </w:r>
      <w:r w:rsidRPr="00257C36">
        <w:rPr>
          <w:rFonts w:ascii="Calibri" w:eastAsia="Calibri" w:hAnsi="Calibri" w:cs="Times New Roman"/>
        </w:rPr>
        <w:t xml:space="preserve"> </w:t>
      </w:r>
      <w:r w:rsidRPr="00257C36">
        <w:rPr>
          <w:rFonts w:ascii="Times New Roman" w:eastAsia="Calibri" w:hAnsi="Times New Roman" w:cs="Times New Roman"/>
          <w:sz w:val="24"/>
          <w:szCs w:val="24"/>
        </w:rPr>
        <w:t>свидетельствуют о среднем уровне освоения образовательной программы.</w:t>
      </w:r>
      <w:r w:rsidRPr="00257C36">
        <w:rPr>
          <w:rFonts w:ascii="Calibri" w:eastAsia="Calibri" w:hAnsi="Calibri" w:cs="Times New Roman"/>
        </w:rPr>
        <w:t xml:space="preserve"> </w:t>
      </w:r>
      <w:r w:rsidRPr="00257C36">
        <w:rPr>
          <w:rFonts w:ascii="Times New Roman" w:eastAsia="Calibri" w:hAnsi="Times New Roman" w:cs="Times New Roman"/>
          <w:sz w:val="24"/>
          <w:szCs w:val="24"/>
        </w:rPr>
        <w:t>Из результатов мониторинга определяется, что на следующий учебный год необходимо проводить углубленную работу на физическое развитие воспитанников:</w:t>
      </w:r>
    </w:p>
    <w:p w:rsidR="00257C36" w:rsidRPr="00257C36" w:rsidRDefault="00257C36" w:rsidP="00257C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•</w:t>
      </w:r>
      <w:r w:rsidRPr="00257C36">
        <w:rPr>
          <w:rFonts w:ascii="Times New Roman" w:eastAsia="Calibri" w:hAnsi="Times New Roman" w:cs="Times New Roman"/>
          <w:sz w:val="24"/>
          <w:szCs w:val="24"/>
        </w:rPr>
        <w:tab/>
        <w:t>старшая группа «Маленькая страна» (5-6 лет) –</w:t>
      </w:r>
      <w:r w:rsidRPr="00257C36">
        <w:rPr>
          <w:rFonts w:ascii="Calibri" w:eastAsia="Calibri" w:hAnsi="Calibri" w:cs="Times New Roman"/>
        </w:rPr>
        <w:t xml:space="preserve"> н</w:t>
      </w:r>
      <w:r w:rsidRPr="00257C36">
        <w:rPr>
          <w:rFonts w:ascii="Times New Roman" w:eastAsia="Calibri" w:hAnsi="Times New Roman" w:cs="Times New Roman"/>
          <w:sz w:val="24"/>
          <w:szCs w:val="24"/>
        </w:rPr>
        <w:t>аиболее высокий уровень освоения представлен по образовательной области «Социально-коммуникативное развитие» - 78% детей.  Итоговые результаты мониторинга свидетельствуют о среднем уровне освоения образовательной программы. Полученные результаты говорят о стабильности в усвоении программы ДОО детьми по всем разделам</w:t>
      </w:r>
      <w:r w:rsidRPr="00257C3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физическое развитие,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речевое развитие,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познавательное развитие.</w:t>
      </w:r>
    </w:p>
    <w:p w:rsidR="00257C36" w:rsidRPr="00257C36" w:rsidRDefault="00257C36" w:rsidP="00257C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•</w:t>
      </w:r>
      <w:r w:rsidRPr="00257C36">
        <w:rPr>
          <w:rFonts w:ascii="Times New Roman" w:eastAsia="Calibri" w:hAnsi="Times New Roman" w:cs="Times New Roman"/>
          <w:sz w:val="24"/>
          <w:szCs w:val="24"/>
        </w:rPr>
        <w:tab/>
        <w:t>старшая группа «Маленькая страна» (6-7 лет) - анализ мониторинга воспитанниками в учебном году отражает положительную динамику развития всех детей, полученные результаты позволяют говорить о хорошем уровне освоения программных задач.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образовательная деятельность с детьми проводилась систематично, с учетом индивидуальных и возрастных особенностей детей. Велась индивидуальная работа с детьми по закреплению знаний, полученных на занятиях в утреннее и вечернее время.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программы начальной ступени образования международный образовательной программы «Международный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Baccalaureate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Primary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Programme, дальше IB PYP) в ДО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в обеих группах было проведено 4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трансдисциплинарных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исследования по стандартам и практикам международного бакалавриата.</w:t>
      </w: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67"/>
        <w:gridCol w:w="1559"/>
        <w:gridCol w:w="709"/>
        <w:gridCol w:w="1843"/>
        <w:gridCol w:w="709"/>
        <w:gridCol w:w="1417"/>
        <w:gridCol w:w="709"/>
      </w:tblGrid>
      <w:tr w:rsidR="00257C36" w:rsidRPr="00257C36" w:rsidTr="007F7755">
        <w:tc>
          <w:tcPr>
            <w:tcW w:w="10065" w:type="dxa"/>
            <w:gridSpan w:val="9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Годовая программа исследований средней группы «</w:t>
            </w:r>
            <w:proofErr w:type="spellStart"/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Кунчээн</w:t>
            </w:r>
            <w:proofErr w:type="spellEnd"/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57C36" w:rsidRPr="00257C36" w:rsidTr="007F7755"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7C36">
              <w:rPr>
                <w:rFonts w:ascii="Times New Roman" w:eastAsia="Calibri" w:hAnsi="Times New Roman" w:cs="Times New Roman"/>
              </w:rPr>
              <w:t>Трансдисциплинарная</w:t>
            </w:r>
            <w:proofErr w:type="spellEnd"/>
            <w:r w:rsidRPr="00257C36">
              <w:rPr>
                <w:rFonts w:ascii="Times New Roman" w:eastAsia="Calibri" w:hAnsi="Times New Roman" w:cs="Times New Roman"/>
              </w:rPr>
              <w:t xml:space="preserve"> тема</w:t>
            </w:r>
          </w:p>
        </w:tc>
        <w:tc>
          <w:tcPr>
            <w:tcW w:w="1984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Как мы организуем себя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Как устроен мир</w:t>
            </w:r>
          </w:p>
        </w:tc>
        <w:tc>
          <w:tcPr>
            <w:tcW w:w="2552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 xml:space="preserve">Кто мы </w:t>
            </w:r>
          </w:p>
        </w:tc>
        <w:tc>
          <w:tcPr>
            <w:tcW w:w="2126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Планета наш общий дом</w:t>
            </w:r>
          </w:p>
        </w:tc>
      </w:tr>
      <w:tr w:rsidR="00257C36" w:rsidRPr="00257C36" w:rsidTr="007F7755">
        <w:trPr>
          <w:trHeight w:val="1079"/>
        </w:trPr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Центральная идея</w:t>
            </w:r>
          </w:p>
        </w:tc>
        <w:tc>
          <w:tcPr>
            <w:tcW w:w="1984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Знание ПДД формирует основы нашей безопасности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При изучении зимы, как явления, и ее воздействия на нас, мы начинаем больше осознавать себя как часть природы</w:t>
            </w:r>
          </w:p>
        </w:tc>
        <w:tc>
          <w:tcPr>
            <w:tcW w:w="2552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Выбор, который делают люди, влияет на их здоровье и на здоровье окружающих</w:t>
            </w:r>
          </w:p>
        </w:tc>
        <w:tc>
          <w:tcPr>
            <w:tcW w:w="2126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 xml:space="preserve">Растения имеют особые потребности чтобы расти и развиваться </w:t>
            </w:r>
          </w:p>
        </w:tc>
      </w:tr>
      <w:tr w:rsidR="00257C36" w:rsidRPr="00257C36" w:rsidTr="007F7755">
        <w:trPr>
          <w:trHeight w:val="280"/>
        </w:trPr>
        <w:tc>
          <w:tcPr>
            <w:tcW w:w="1135" w:type="dxa"/>
            <w:vMerge w:val="restart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lastRenderedPageBreak/>
              <w:t>Линии исследования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Концепты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</w:rPr>
              <w:lastRenderedPageBreak/>
              <w:t>Изучение ПДД.</w:t>
            </w:r>
          </w:p>
        </w:tc>
        <w:tc>
          <w:tcPr>
            <w:tcW w:w="567" w:type="dxa"/>
            <w:shd w:val="clear" w:color="auto" w:fill="00B0F0"/>
          </w:tcPr>
          <w:p w:rsidR="00257C36" w:rsidRPr="00257C36" w:rsidRDefault="00257C36" w:rsidP="00257C36">
            <w:pPr>
              <w:ind w:left="-10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hd w:val="clear" w:color="auto" w:fill="00B0F0"/>
              </w:rPr>
              <w:t>Форм</w:t>
            </w:r>
            <w:r w:rsidRPr="00257C36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 Взаимосвязь человека и природы</w:t>
            </w:r>
          </w:p>
        </w:tc>
        <w:tc>
          <w:tcPr>
            <w:tcW w:w="709" w:type="dxa"/>
            <w:shd w:val="clear" w:color="auto" w:fill="00B0F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Что такое здоровье и что </w:t>
            </w:r>
            <w:r w:rsidRPr="00257C36">
              <w:rPr>
                <w:rFonts w:ascii="Times New Roman" w:eastAsia="Calibri" w:hAnsi="Times New Roman" w:cs="Times New Roman"/>
              </w:rPr>
              <w:lastRenderedPageBreak/>
              <w:t>такое здоровый образ жизни</w:t>
            </w:r>
          </w:p>
        </w:tc>
        <w:tc>
          <w:tcPr>
            <w:tcW w:w="709" w:type="dxa"/>
            <w:shd w:val="clear" w:color="auto" w:fill="00B0F0"/>
          </w:tcPr>
          <w:p w:rsidR="00257C36" w:rsidRPr="00257C36" w:rsidRDefault="00257C36" w:rsidP="00257C36">
            <w:pPr>
              <w:shd w:val="clear" w:color="auto" w:fill="00B0F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lastRenderedPageBreak/>
              <w:t>Ф</w:t>
            </w:r>
            <w:r w:rsidRPr="00257C36">
              <w:rPr>
                <w:rFonts w:ascii="Times New Roman" w:eastAsia="Calibri" w:hAnsi="Times New Roman" w:cs="Times New Roman"/>
                <w:shd w:val="clear" w:color="auto" w:fill="00B0F0"/>
              </w:rPr>
              <w:t>орм</w:t>
            </w:r>
            <w:r w:rsidRPr="00257C36">
              <w:rPr>
                <w:rFonts w:ascii="Times New Roman" w:eastAsia="Calibri" w:hAnsi="Times New Roman" w:cs="Times New Roman"/>
              </w:rPr>
              <w:t>а</w:t>
            </w:r>
          </w:p>
          <w:p w:rsidR="00257C36" w:rsidRPr="00257C36" w:rsidRDefault="00257C36" w:rsidP="00257C36">
            <w:pPr>
              <w:tabs>
                <w:tab w:val="left" w:pos="666"/>
              </w:tabs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Характеристики и </w:t>
            </w:r>
            <w:r w:rsidRPr="00257C36">
              <w:rPr>
                <w:rFonts w:ascii="Times New Roman" w:eastAsia="Calibri" w:hAnsi="Times New Roman" w:cs="Times New Roman"/>
              </w:rPr>
              <w:lastRenderedPageBreak/>
              <w:t>нужны растений</w:t>
            </w:r>
          </w:p>
        </w:tc>
        <w:tc>
          <w:tcPr>
            <w:tcW w:w="709" w:type="dxa"/>
            <w:shd w:val="clear" w:color="auto" w:fill="00B0F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lastRenderedPageBreak/>
              <w:t>Форма</w:t>
            </w:r>
          </w:p>
        </w:tc>
      </w:tr>
      <w:tr w:rsidR="00257C36" w:rsidRPr="00257C36" w:rsidTr="007F7755">
        <w:trPr>
          <w:trHeight w:val="280"/>
        </w:trPr>
        <w:tc>
          <w:tcPr>
            <w:tcW w:w="1135" w:type="dxa"/>
            <w:vMerge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Безопасное поведение на дорогах</w:t>
            </w:r>
          </w:p>
        </w:tc>
        <w:tc>
          <w:tcPr>
            <w:tcW w:w="567" w:type="dxa"/>
            <w:shd w:val="clear" w:color="auto" w:fill="00B050"/>
          </w:tcPr>
          <w:p w:rsidR="00257C36" w:rsidRPr="00257C36" w:rsidRDefault="00257C36" w:rsidP="00257C36">
            <w:pPr>
              <w:ind w:left="-10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hd w:val="clear" w:color="auto" w:fill="00B050"/>
              </w:rPr>
              <w:t xml:space="preserve">Ответственность 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 Влияние климата на жизнь человека и животных</w:t>
            </w:r>
          </w:p>
        </w:tc>
        <w:tc>
          <w:tcPr>
            <w:tcW w:w="709" w:type="dxa"/>
            <w:vMerge w:val="restart"/>
            <w:shd w:val="clear" w:color="auto" w:fill="DBDBDB" w:themeFill="accent3" w:themeFillTint="66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Функция</w:t>
            </w:r>
          </w:p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</w:p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</w:p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</w:p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Arial" w:hAnsi="Times New Roman" w:cs="Times New Roman"/>
                <w:szCs w:val="20"/>
              </w:rPr>
              <w:t xml:space="preserve">Мое здоровье — это моя ответственность </w:t>
            </w:r>
          </w:p>
        </w:tc>
        <w:tc>
          <w:tcPr>
            <w:tcW w:w="709" w:type="dxa"/>
            <w:shd w:val="clear" w:color="auto" w:fill="00B05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hd w:val="clear" w:color="auto" w:fill="00B050"/>
              </w:rPr>
              <w:t>Функци</w:t>
            </w:r>
            <w:r w:rsidRPr="00257C36"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Как люди заботятся о растениях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Изменение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Связь</w:t>
            </w:r>
          </w:p>
        </w:tc>
      </w:tr>
      <w:tr w:rsidR="00257C36" w:rsidRPr="00257C36" w:rsidTr="007F7755">
        <w:trPr>
          <w:trHeight w:val="291"/>
        </w:trPr>
        <w:tc>
          <w:tcPr>
            <w:tcW w:w="1135" w:type="dxa"/>
            <w:vMerge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Ориентация в различных обстановках</w:t>
            </w:r>
          </w:p>
        </w:tc>
        <w:tc>
          <w:tcPr>
            <w:tcW w:w="567" w:type="dxa"/>
            <w:shd w:val="clear" w:color="auto" w:fill="FFFF00"/>
          </w:tcPr>
          <w:p w:rsidR="00257C36" w:rsidRPr="00257C36" w:rsidRDefault="00257C36" w:rsidP="00257C36">
            <w:pPr>
              <w:ind w:left="-10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Последствия 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 Люди и животные имеют различные способы для жизни зимой</w:t>
            </w:r>
          </w:p>
        </w:tc>
        <w:tc>
          <w:tcPr>
            <w:tcW w:w="709" w:type="dxa"/>
            <w:vMerge/>
            <w:shd w:val="clear" w:color="auto" w:fill="DBDBDB" w:themeFill="accent3" w:themeFillTint="66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Я умею заботиться о своем здоровье и о здоровье окружающих</w:t>
            </w:r>
          </w:p>
        </w:tc>
        <w:tc>
          <w:tcPr>
            <w:tcW w:w="709" w:type="dxa"/>
            <w:shd w:val="clear" w:color="auto" w:fill="FFC00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Ответственность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Наша ответственность по отношению к растениям</w:t>
            </w:r>
          </w:p>
        </w:tc>
        <w:tc>
          <w:tcPr>
            <w:tcW w:w="709" w:type="dxa"/>
            <w:shd w:val="clear" w:color="auto" w:fill="FFC000" w:themeFill="accent4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Ответственность</w:t>
            </w:r>
          </w:p>
        </w:tc>
      </w:tr>
      <w:tr w:rsidR="00257C36" w:rsidRPr="00257C36" w:rsidTr="007F7755"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Профиль воспитанника</w:t>
            </w:r>
          </w:p>
        </w:tc>
        <w:tc>
          <w:tcPr>
            <w:tcW w:w="1984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Рефлексирующий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Умеющий общаться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Знающий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Исследующий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Принципиальный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Знающий</w:t>
            </w:r>
          </w:p>
        </w:tc>
        <w:tc>
          <w:tcPr>
            <w:tcW w:w="2552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Исследующий. 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Думающий.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Общительный.</w:t>
            </w:r>
          </w:p>
        </w:tc>
        <w:tc>
          <w:tcPr>
            <w:tcW w:w="2126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Заботливый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Открытый миру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Исследующий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Знающий</w:t>
            </w:r>
          </w:p>
        </w:tc>
      </w:tr>
      <w:tr w:rsidR="00257C36" w:rsidRPr="00257C36" w:rsidTr="007F7755"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Навыки</w:t>
            </w:r>
          </w:p>
        </w:tc>
        <w:tc>
          <w:tcPr>
            <w:tcW w:w="1984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Социальные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Организационные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Исследовательские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Организационные</w:t>
            </w:r>
          </w:p>
        </w:tc>
        <w:tc>
          <w:tcPr>
            <w:tcW w:w="2552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Исследовательские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Коммуникативные навыки</w:t>
            </w:r>
          </w:p>
        </w:tc>
        <w:tc>
          <w:tcPr>
            <w:tcW w:w="2126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Исследовательские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Коммуникативные навыки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886"/>
        <w:tblW w:w="10060" w:type="dxa"/>
        <w:tblLayout w:type="fixed"/>
        <w:tblLook w:val="04A0" w:firstRow="1" w:lastRow="0" w:firstColumn="1" w:lastColumn="0" w:noHBand="0" w:noVBand="1"/>
      </w:tblPr>
      <w:tblGrid>
        <w:gridCol w:w="1135"/>
        <w:gridCol w:w="1412"/>
        <w:gridCol w:w="709"/>
        <w:gridCol w:w="1417"/>
        <w:gridCol w:w="851"/>
        <w:gridCol w:w="1559"/>
        <w:gridCol w:w="850"/>
        <w:gridCol w:w="1418"/>
        <w:gridCol w:w="709"/>
      </w:tblGrid>
      <w:tr w:rsidR="00257C36" w:rsidRPr="00257C36" w:rsidTr="007F7755">
        <w:tc>
          <w:tcPr>
            <w:tcW w:w="10060" w:type="dxa"/>
            <w:gridSpan w:val="9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lastRenderedPageBreak/>
              <w:t>Годовая программа исследований старшей группы «Маленькая страна»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7C36" w:rsidRPr="00257C36" w:rsidTr="007F7755"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  <w:lang w:val="en-US"/>
              </w:rPr>
              <w:t>Transdisciplinary theme</w:t>
            </w:r>
          </w:p>
        </w:tc>
        <w:tc>
          <w:tcPr>
            <w:tcW w:w="2121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 xml:space="preserve">Как мы организуем себя 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Как устроен мир</w:t>
            </w:r>
          </w:p>
        </w:tc>
        <w:tc>
          <w:tcPr>
            <w:tcW w:w="2409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Кто мы</w:t>
            </w:r>
          </w:p>
        </w:tc>
        <w:tc>
          <w:tcPr>
            <w:tcW w:w="2127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Планета наш общий дом</w:t>
            </w:r>
          </w:p>
        </w:tc>
      </w:tr>
      <w:tr w:rsidR="00257C36" w:rsidRPr="00257C36" w:rsidTr="007F7755">
        <w:trPr>
          <w:trHeight w:val="1079"/>
        </w:trPr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  <w:lang w:val="en-US"/>
              </w:rPr>
              <w:t>Central idea</w:t>
            </w:r>
          </w:p>
        </w:tc>
        <w:tc>
          <w:tcPr>
            <w:tcW w:w="2121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Знание ПДД формирует основы нашей безопасности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При изучении зимы, как явления, и ее воздействия на нас, мы начинаем больше осознавать себя как часть природы</w:t>
            </w:r>
          </w:p>
        </w:tc>
        <w:tc>
          <w:tcPr>
            <w:tcW w:w="2409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Выбор, который делают люди, влияет на их здоровье и на здоровье окружающих</w:t>
            </w:r>
          </w:p>
        </w:tc>
        <w:tc>
          <w:tcPr>
            <w:tcW w:w="2127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7C36">
              <w:rPr>
                <w:rFonts w:ascii="Times New Roman" w:eastAsia="Calibri" w:hAnsi="Times New Roman" w:cs="Times New Roman"/>
                <w:b/>
              </w:rPr>
              <w:t>Растения имеют особые потребности чтобы расти и развиваться</w:t>
            </w:r>
          </w:p>
        </w:tc>
      </w:tr>
      <w:tr w:rsidR="00257C36" w:rsidRPr="00257C36" w:rsidTr="007F7755">
        <w:trPr>
          <w:trHeight w:val="280"/>
        </w:trPr>
        <w:tc>
          <w:tcPr>
            <w:tcW w:w="1135" w:type="dxa"/>
            <w:vMerge w:val="restart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  <w:lang w:val="en-US"/>
              </w:rPr>
              <w:t>Lines of inquiry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  <w:lang w:val="en-US"/>
              </w:rPr>
              <w:t>Concepts</w:t>
            </w:r>
          </w:p>
        </w:tc>
        <w:tc>
          <w:tcPr>
            <w:tcW w:w="1412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</w:rPr>
              <w:t>Изучение ПДД.</w:t>
            </w:r>
          </w:p>
        </w:tc>
        <w:tc>
          <w:tcPr>
            <w:tcW w:w="709" w:type="dxa"/>
            <w:shd w:val="clear" w:color="auto" w:fill="00B0F0"/>
          </w:tcPr>
          <w:p w:rsidR="00257C36" w:rsidRPr="00257C36" w:rsidRDefault="00257C36" w:rsidP="00257C36">
            <w:pPr>
              <w:ind w:left="-10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hd w:val="clear" w:color="auto" w:fill="00B0F0"/>
              </w:rPr>
              <w:t>Форм</w:t>
            </w:r>
            <w:r w:rsidRPr="00257C36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 Взаимосвязь человека и природы</w:t>
            </w:r>
          </w:p>
        </w:tc>
        <w:tc>
          <w:tcPr>
            <w:tcW w:w="851" w:type="dxa"/>
            <w:shd w:val="clear" w:color="auto" w:fill="00B0F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Что такое здоровье и что такое здоровый образ жизни</w:t>
            </w:r>
          </w:p>
        </w:tc>
        <w:tc>
          <w:tcPr>
            <w:tcW w:w="850" w:type="dxa"/>
            <w:shd w:val="clear" w:color="auto" w:fill="00B0F0"/>
          </w:tcPr>
          <w:p w:rsidR="00257C36" w:rsidRPr="00257C36" w:rsidRDefault="00257C36" w:rsidP="00257C36">
            <w:pPr>
              <w:shd w:val="clear" w:color="auto" w:fill="00B0F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Ф</w:t>
            </w:r>
            <w:r w:rsidRPr="00257C36">
              <w:rPr>
                <w:rFonts w:ascii="Times New Roman" w:eastAsia="Calibri" w:hAnsi="Times New Roman" w:cs="Times New Roman"/>
                <w:shd w:val="clear" w:color="auto" w:fill="00B0F0"/>
              </w:rPr>
              <w:t>орм</w:t>
            </w:r>
            <w:r w:rsidRPr="00257C36">
              <w:rPr>
                <w:rFonts w:ascii="Times New Roman" w:eastAsia="Calibri" w:hAnsi="Times New Roman" w:cs="Times New Roman"/>
              </w:rPr>
              <w:t>а</w:t>
            </w:r>
          </w:p>
          <w:p w:rsidR="00257C36" w:rsidRPr="00257C36" w:rsidRDefault="00257C36" w:rsidP="00257C36">
            <w:pPr>
              <w:tabs>
                <w:tab w:val="left" w:pos="666"/>
              </w:tabs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8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Характеристики и нужны растений</w:t>
            </w:r>
          </w:p>
        </w:tc>
        <w:tc>
          <w:tcPr>
            <w:tcW w:w="709" w:type="dxa"/>
            <w:shd w:val="clear" w:color="auto" w:fill="00B0F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Форма</w:t>
            </w:r>
          </w:p>
        </w:tc>
      </w:tr>
      <w:tr w:rsidR="00257C36" w:rsidRPr="00257C36" w:rsidTr="007F7755">
        <w:trPr>
          <w:trHeight w:val="280"/>
        </w:trPr>
        <w:tc>
          <w:tcPr>
            <w:tcW w:w="1135" w:type="dxa"/>
            <w:vMerge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Безопасное поведение на дорогах</w:t>
            </w:r>
          </w:p>
        </w:tc>
        <w:tc>
          <w:tcPr>
            <w:tcW w:w="709" w:type="dxa"/>
            <w:shd w:val="clear" w:color="auto" w:fill="00B050"/>
          </w:tcPr>
          <w:p w:rsidR="00257C36" w:rsidRPr="00257C36" w:rsidRDefault="00257C36" w:rsidP="00257C36">
            <w:pPr>
              <w:ind w:left="-10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hd w:val="clear" w:color="auto" w:fill="00B050"/>
              </w:rPr>
              <w:t>Функция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 Влияние климата на жизнь человека и животных</w:t>
            </w:r>
          </w:p>
        </w:tc>
        <w:tc>
          <w:tcPr>
            <w:tcW w:w="851" w:type="dxa"/>
            <w:vMerge w:val="restart"/>
            <w:shd w:val="clear" w:color="auto" w:fill="DBDBDB" w:themeFill="accent3" w:themeFillTint="66"/>
          </w:tcPr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Функция </w:t>
            </w:r>
          </w:p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</w:p>
          <w:p w:rsidR="00257C36" w:rsidRPr="00257C36" w:rsidRDefault="00257C36" w:rsidP="00257C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Arial" w:hAnsi="Times New Roman" w:cs="Times New Roman"/>
              </w:rPr>
              <w:t xml:space="preserve">Мое здоровье — это моя ответственность </w:t>
            </w:r>
          </w:p>
        </w:tc>
        <w:tc>
          <w:tcPr>
            <w:tcW w:w="850" w:type="dxa"/>
            <w:shd w:val="clear" w:color="auto" w:fill="00B05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  <w:shd w:val="clear" w:color="auto" w:fill="00B050"/>
              </w:rPr>
              <w:t>Функци</w:t>
            </w:r>
            <w:r w:rsidRPr="00257C36"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Как люди заботятся о растениях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Изменение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Связь</w:t>
            </w:r>
          </w:p>
        </w:tc>
      </w:tr>
      <w:tr w:rsidR="00257C36" w:rsidRPr="00257C36" w:rsidTr="007F7755">
        <w:trPr>
          <w:trHeight w:val="291"/>
        </w:trPr>
        <w:tc>
          <w:tcPr>
            <w:tcW w:w="1135" w:type="dxa"/>
            <w:vMerge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Ориентация в различных обстановках</w:t>
            </w:r>
          </w:p>
        </w:tc>
        <w:tc>
          <w:tcPr>
            <w:tcW w:w="709" w:type="dxa"/>
            <w:shd w:val="clear" w:color="auto" w:fill="FFFF00"/>
          </w:tcPr>
          <w:p w:rsidR="00257C36" w:rsidRPr="00257C36" w:rsidRDefault="00257C36" w:rsidP="00257C36">
            <w:pPr>
              <w:ind w:left="-100"/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Последствия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 Люди и животные имеют различные способы для жизни зимой</w:t>
            </w:r>
          </w:p>
        </w:tc>
        <w:tc>
          <w:tcPr>
            <w:tcW w:w="851" w:type="dxa"/>
            <w:vMerge/>
            <w:shd w:val="clear" w:color="auto" w:fill="DBDBDB" w:themeFill="accent3" w:themeFillTint="66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Я умею заботиться о своем здоровье и о здоровье окружающих</w:t>
            </w:r>
          </w:p>
        </w:tc>
        <w:tc>
          <w:tcPr>
            <w:tcW w:w="850" w:type="dxa"/>
            <w:shd w:val="clear" w:color="auto" w:fill="FFC00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Ответственность </w:t>
            </w:r>
          </w:p>
        </w:tc>
        <w:tc>
          <w:tcPr>
            <w:tcW w:w="1418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Наша ответственность по отношению к растениям</w:t>
            </w:r>
          </w:p>
        </w:tc>
        <w:tc>
          <w:tcPr>
            <w:tcW w:w="709" w:type="dxa"/>
            <w:shd w:val="clear" w:color="auto" w:fill="FFC000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Ответственность </w:t>
            </w:r>
          </w:p>
        </w:tc>
      </w:tr>
      <w:tr w:rsidR="00257C36" w:rsidRPr="00257C36" w:rsidTr="007F7755"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  <w:lang w:val="en-US"/>
              </w:rPr>
              <w:t>Learners profile</w:t>
            </w:r>
          </w:p>
        </w:tc>
        <w:tc>
          <w:tcPr>
            <w:tcW w:w="2121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Заботливый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Знающий 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Общительный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Исследующий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Принципиальный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Знающий</w:t>
            </w:r>
          </w:p>
        </w:tc>
        <w:tc>
          <w:tcPr>
            <w:tcW w:w="2409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Исследующий. 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Думающий.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Общительный.</w:t>
            </w:r>
          </w:p>
        </w:tc>
        <w:tc>
          <w:tcPr>
            <w:tcW w:w="2127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Заботливый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Открытый миру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Исследующий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Знающий</w:t>
            </w:r>
          </w:p>
        </w:tc>
      </w:tr>
      <w:tr w:rsidR="00257C36" w:rsidRPr="00257C36" w:rsidTr="007F7755">
        <w:tc>
          <w:tcPr>
            <w:tcW w:w="113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57C36">
              <w:rPr>
                <w:rFonts w:ascii="Times New Roman" w:eastAsia="Calibri" w:hAnsi="Times New Roman" w:cs="Times New Roman"/>
                <w:lang w:val="en-US"/>
              </w:rPr>
              <w:t>ATL</w:t>
            </w:r>
          </w:p>
        </w:tc>
        <w:tc>
          <w:tcPr>
            <w:tcW w:w="2121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Навыки мышления. 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 xml:space="preserve">Социальные навыки. 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Навыки самоуправления.</w:t>
            </w:r>
          </w:p>
        </w:tc>
        <w:tc>
          <w:tcPr>
            <w:tcW w:w="2268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Исследовательские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Организационные</w:t>
            </w:r>
          </w:p>
        </w:tc>
        <w:tc>
          <w:tcPr>
            <w:tcW w:w="2409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Исследовательские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Коммуникативные навыки</w:t>
            </w:r>
          </w:p>
        </w:tc>
        <w:tc>
          <w:tcPr>
            <w:tcW w:w="2127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Мыслительные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Исследовательские</w:t>
            </w:r>
          </w:p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7C36">
              <w:rPr>
                <w:rFonts w:ascii="Times New Roman" w:eastAsia="Calibri" w:hAnsi="Times New Roman" w:cs="Times New Roman"/>
              </w:rPr>
              <w:t>Коммуникативные навыки</w:t>
            </w:r>
          </w:p>
        </w:tc>
      </w:tr>
    </w:tbl>
    <w:p w:rsidR="00257C36" w:rsidRPr="00257C36" w:rsidRDefault="00257C36" w:rsidP="00257C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7C36" w:rsidRPr="00257C36" w:rsidRDefault="00257C36" w:rsidP="00257C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       Также реализуются программы дополнительного образования, которые углубляют и расширяют основные образовательные программы. Это способствует повышению уровня воспитанников по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мультидисциплинарным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направлениям, объединяющих языки, естественные науки, социальное и физическое развитие, направленные на личностный рост детей развитие индивидуальных способностей каждого ребенка, формирование критического мышления. Дополнительным образованием было охвачено 100% детей.</w:t>
      </w:r>
    </w:p>
    <w:p w:rsidR="00257C36" w:rsidRPr="00257C36" w:rsidRDefault="00257C36" w:rsidP="00257C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C36" w:rsidRPr="00257C36" w:rsidRDefault="00257C36" w:rsidP="00257C3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Результаты охвата воспитанников дополнительным образованием в 2021-2022 уч. году</w:t>
      </w:r>
    </w:p>
    <w:p w:rsidR="00257C36" w:rsidRPr="00257C36" w:rsidRDefault="00257C36" w:rsidP="00257C3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049393" wp14:editId="019E4699">
            <wp:extent cx="4429125" cy="1552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257C3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Рейтинг (участие детей в мероприятиях)</w:t>
      </w:r>
    </w:p>
    <w:p w:rsidR="00257C36" w:rsidRPr="00257C36" w:rsidRDefault="00257C36" w:rsidP="00257C3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Участие в республиканском конкурсе видеороликов «Мы – спортивная семья». Диплом 2 степени.</w:t>
      </w:r>
    </w:p>
    <w:p w:rsidR="00257C36" w:rsidRPr="00257C36" w:rsidRDefault="00257C36" w:rsidP="00257C3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Участие в Международном конкурсе Ассоциации школ международного бакалавриата стран СНГ </w:t>
      </w:r>
      <w:r w:rsidRPr="00257C36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257C36">
        <w:rPr>
          <w:rFonts w:ascii="Times New Roman" w:eastAsia="Calibri" w:hAnsi="Times New Roman" w:cs="Times New Roman"/>
          <w:bCs/>
          <w:sz w:val="24"/>
          <w:szCs w:val="24"/>
        </w:rPr>
        <w:t>Fo</w:t>
      </w:r>
      <w:proofErr w:type="spellEnd"/>
      <w:r w:rsidRPr="00257C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</w:t>
      </w:r>
      <w:r w:rsidRPr="00257C36">
        <w:rPr>
          <w:rFonts w:ascii="Times New Roman" w:eastAsia="Calibri" w:hAnsi="Times New Roman" w:cs="Times New Roman"/>
          <w:bCs/>
          <w:sz w:val="24"/>
          <w:szCs w:val="24"/>
        </w:rPr>
        <w:t>d Festival-2021». Победители.</w:t>
      </w:r>
    </w:p>
    <w:p w:rsidR="00257C36" w:rsidRPr="00257C36" w:rsidRDefault="00257C36" w:rsidP="00257C3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Участие в республиканском фестивале «Зама начинается в Якутии» в номинациях «Вокал». Группа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Кунчээн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 лауреаты 3 степени. «Конкурс новогодних открыток». Иванова Алина, группа «Маленькая страна» – Лауреат 2 степени, «Конкурс елочной игрушки», «Конкурс «Мы за чаем не скучаем». Гуринова Милена, группа «Маленькая страна» - Дипломант 1 степени, Константинова Валерия, группа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Кунчээн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- Лауреат </w:t>
      </w:r>
      <w:proofErr w:type="gramStart"/>
      <w:r w:rsidRPr="00257C36">
        <w:rPr>
          <w:rFonts w:ascii="Times New Roman" w:eastAsia="Calibri" w:hAnsi="Times New Roman" w:cs="Times New Roman"/>
          <w:sz w:val="24"/>
          <w:szCs w:val="24"/>
        </w:rPr>
        <w:t>3  степени</w:t>
      </w:r>
      <w:proofErr w:type="gramEnd"/>
      <w:r w:rsidRPr="00257C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Участие в конкурсе детского рисунка “Я – гражданин мира!” среди учащихся школ Ассоциации школ Международного бакалавриата стран СНГ и других международных школ. Всего приняли участие 14 международных школ из Казахстана, Калининградской области, Москвы, Владивостока, Ульяновска, Перми, Нижнего Новгорода, Калуги и Якутии.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Ядрихинская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Лилиана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Диплом победителя в номинации «Пейзаж».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Участие в Республиканском орнитологическом конкурсе «Зимующие птицы Якутии»</w:t>
      </w:r>
      <w:r w:rsidRPr="00257C36">
        <w:rPr>
          <w:rFonts w:ascii="Calibri" w:eastAsia="Calibri" w:hAnsi="Calibri" w:cs="Times New Roman"/>
          <w:sz w:val="24"/>
          <w:szCs w:val="24"/>
        </w:rPr>
        <w:t xml:space="preserve"> </w:t>
      </w:r>
      <w:r w:rsidRPr="00257C36">
        <w:rPr>
          <w:rFonts w:ascii="Times New Roman" w:eastAsia="Calibri" w:hAnsi="Times New Roman" w:cs="Times New Roman"/>
          <w:sz w:val="24"/>
          <w:szCs w:val="24"/>
        </w:rPr>
        <w:t>в рамках XVI Республиканской акции «Природа и мы», которая в 2022 году проходит под знаком 100-летия образования ЯАССР и Года матери в Республике Саха (Якутия).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Участие в конкурсе видеороликов «Мои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экопривычки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», проводимого в рамках Молодежного фестиваля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  <w:lang w:val="en-US"/>
        </w:rPr>
        <w:t>Muus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  <w:lang w:val="en-US"/>
        </w:rPr>
        <w:t>uSTAR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2022. ТВОЯ И100РИЯ». 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Гуринова Милена – специальный приз жюри.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Участие во Всероссийском фестивале детского творчества “Диалог культур”</w:t>
      </w:r>
      <w:r w:rsidRPr="00257C36">
        <w:rPr>
          <w:rFonts w:ascii="Calibri" w:eastAsia="Calibri" w:hAnsi="Calibri" w:cs="Times New Roman"/>
          <w:sz w:val="24"/>
          <w:szCs w:val="24"/>
        </w:rPr>
        <w:t xml:space="preserve"> </w:t>
      </w:r>
      <w:r w:rsidRPr="00257C36">
        <w:rPr>
          <w:rFonts w:ascii="Times New Roman" w:eastAsia="Calibri" w:hAnsi="Times New Roman" w:cs="Times New Roman"/>
          <w:sz w:val="24"/>
          <w:szCs w:val="24"/>
        </w:rPr>
        <w:t>проводимого Региональным Координационным центром ассоциированных школ ЮНЕСКО “Саха-Байкал” под эгидой Комиссии по делам ЮНЕСКО при Главе Республики Саха (Якутия</w:t>
      </w:r>
      <w:proofErr w:type="gramStart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Диплом</w:t>
      </w:r>
      <w:proofErr w:type="gram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 степени Конкурса-выставки декоративно-прикладного искусства «Планета АРТ».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lastRenderedPageBreak/>
        <w:t>Участие в открытом городском конкурсе изобразительного искусства «Радость детских сердец – наш любимый Дворец», проводимого Дворцом детского творчества им. Ф. И. Авдеевой:</w:t>
      </w:r>
      <w:r w:rsidRPr="00257C36">
        <w:rPr>
          <w:rFonts w:ascii="Calibri" w:eastAsia="Calibri" w:hAnsi="Calibri" w:cs="Times New Roman"/>
          <w:sz w:val="24"/>
          <w:szCs w:val="24"/>
        </w:rPr>
        <w:t xml:space="preserve"> 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Воспитанники старшей группы</w:t>
      </w:r>
      <w:r w:rsidRPr="00257C36">
        <w:rPr>
          <w:rFonts w:ascii="Calibri" w:eastAsia="Calibri" w:hAnsi="Calibri" w:cs="Times New Roman"/>
          <w:sz w:val="24"/>
          <w:szCs w:val="24"/>
        </w:rPr>
        <w:t xml:space="preserve"> </w:t>
      </w:r>
      <w:r w:rsidRPr="00257C36">
        <w:rPr>
          <w:rFonts w:ascii="Times New Roman" w:eastAsia="Calibri" w:hAnsi="Times New Roman" w:cs="Times New Roman"/>
          <w:sz w:val="24"/>
          <w:szCs w:val="24"/>
        </w:rPr>
        <w:t>«Маленькая страна»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Кычкина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Мичийэ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Диплом 1 степени; Константинов Рома – Диплом 2 </w:t>
      </w:r>
      <w:proofErr w:type="gram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степени;,</w:t>
      </w:r>
      <w:proofErr w:type="gram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Гуринова Милена – Диплом 2 степени; Попова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Айсена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Диплом 2 степени; Петрова Соня – Диплом 2 степени;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Ноева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Айсуола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Диплом 3 степени.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Pr="00257C36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Международном фестивале-конкурсе творчества «Бриллиантовые нотки». Номинация «Вокал. Ансамбль». 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Воспитанники средней группы «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Кунчээн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» с песней «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Эбээм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» - Диплом 1 степени; воспитанники старшей группы «Маленькая страна» с песней «Мамин день» - Диплом 1 степени.</w:t>
      </w:r>
    </w:p>
    <w:p w:rsidR="00257C36" w:rsidRPr="00257C36" w:rsidRDefault="00257C36" w:rsidP="00257C36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Участие в открытом творческом конкурсе «Пасхальное чудо» Дворца детского творчества им. Ф.И. Авдеевой: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Слепцова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Людмила, Егоров Артур, Ефремов </w:t>
      </w:r>
      <w:proofErr w:type="spellStart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Айхан</w:t>
      </w:r>
      <w:proofErr w:type="spellEnd"/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, Петров Дамир – Диплом 1 степени.</w:t>
      </w:r>
    </w:p>
    <w:p w:rsidR="00257C36" w:rsidRPr="00257C36" w:rsidRDefault="00257C36" w:rsidP="00257C3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007070B" wp14:editId="18A5F1F6">
            <wp:extent cx="4305300" cy="2657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7C36" w:rsidRPr="00257C36" w:rsidRDefault="00257C36" w:rsidP="00257C3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7C36" w:rsidRPr="00257C36" w:rsidRDefault="00257C36" w:rsidP="00257C36">
      <w:pPr>
        <w:numPr>
          <w:ilvl w:val="1"/>
          <w:numId w:val="19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здоровосберегающей</w:t>
      </w:r>
      <w:proofErr w:type="spellEnd"/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среды</w:t>
      </w:r>
    </w:p>
    <w:p w:rsidR="00257C36" w:rsidRPr="00257C36" w:rsidRDefault="00257C36" w:rsidP="00257C36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7C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Показатели состояния здоровья воспитанников с сентября 2021 г. по </w:t>
      </w:r>
      <w:proofErr w:type="gramStart"/>
      <w:r w:rsidRPr="00257C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май  2022</w:t>
      </w:r>
      <w:proofErr w:type="gramEnd"/>
      <w:r w:rsidRPr="00257C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г.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908"/>
        <w:gridCol w:w="1618"/>
        <w:gridCol w:w="441"/>
        <w:gridCol w:w="564"/>
        <w:gridCol w:w="357"/>
        <w:gridCol w:w="613"/>
        <w:gridCol w:w="898"/>
        <w:gridCol w:w="1730"/>
        <w:gridCol w:w="2477"/>
      </w:tblGrid>
      <w:tr w:rsidR="00257C36" w:rsidRPr="00257C36" w:rsidTr="007F7755">
        <w:trPr>
          <w:trHeight w:val="280"/>
        </w:trPr>
        <w:tc>
          <w:tcPr>
            <w:tcW w:w="908" w:type="dxa"/>
            <w:vMerge w:val="restart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Всего детей</w:t>
            </w:r>
          </w:p>
        </w:tc>
        <w:tc>
          <w:tcPr>
            <w:tcW w:w="1618" w:type="dxa"/>
            <w:vMerge w:val="restart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Пропущено по болезни</w:t>
            </w:r>
          </w:p>
        </w:tc>
        <w:tc>
          <w:tcPr>
            <w:tcW w:w="1975" w:type="dxa"/>
            <w:gridSpan w:val="4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Группы здоровья</w:t>
            </w:r>
          </w:p>
        </w:tc>
        <w:tc>
          <w:tcPr>
            <w:tcW w:w="5105" w:type="dxa"/>
            <w:gridSpan w:val="3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</w:tr>
      <w:tr w:rsidR="00257C36" w:rsidRPr="00257C36" w:rsidTr="007F7755">
        <w:trPr>
          <w:trHeight w:val="270"/>
        </w:trPr>
        <w:tc>
          <w:tcPr>
            <w:tcW w:w="908" w:type="dxa"/>
            <w:vMerge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13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норм</w:t>
            </w:r>
          </w:p>
        </w:tc>
        <w:tc>
          <w:tcPr>
            <w:tcW w:w="1730" w:type="dxa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дефицит массы</w:t>
            </w:r>
          </w:p>
        </w:tc>
        <w:tc>
          <w:tcPr>
            <w:tcW w:w="2477" w:type="dxa"/>
          </w:tcPr>
          <w:p w:rsidR="00257C36" w:rsidRPr="00257C36" w:rsidRDefault="00257C36" w:rsidP="00257C36">
            <w:pPr>
              <w:jc w:val="both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избыток массы</w:t>
            </w:r>
          </w:p>
        </w:tc>
      </w:tr>
      <w:tr w:rsidR="00257C36" w:rsidRPr="00257C36" w:rsidTr="007F7755">
        <w:tc>
          <w:tcPr>
            <w:tcW w:w="90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61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1434</w:t>
            </w:r>
          </w:p>
        </w:tc>
        <w:tc>
          <w:tcPr>
            <w:tcW w:w="441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 xml:space="preserve">48 </w:t>
            </w:r>
          </w:p>
        </w:tc>
        <w:tc>
          <w:tcPr>
            <w:tcW w:w="357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13" w:type="dxa"/>
            <w:vAlign w:val="center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89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1730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257C36" w:rsidRPr="00257C36" w:rsidRDefault="00257C36" w:rsidP="00257C36">
      <w:pPr>
        <w:spacing w:after="0"/>
        <w:ind w:firstLine="708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257C3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Анализ заболеваемости детей за 2021-2022 уч. год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2"/>
        <w:gridCol w:w="3614"/>
        <w:gridCol w:w="4929"/>
      </w:tblGrid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57C36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57C36">
              <w:rPr>
                <w:rFonts w:eastAsia="Calibri"/>
                <w:b/>
                <w:i/>
                <w:sz w:val="24"/>
                <w:szCs w:val="24"/>
              </w:rPr>
              <w:t>заболевание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57C36">
              <w:rPr>
                <w:rFonts w:eastAsia="Calibri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ОРВИ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113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C36">
              <w:rPr>
                <w:rFonts w:eastAsia="Calibri"/>
                <w:i/>
                <w:iCs/>
                <w:color w:val="000000"/>
                <w:sz w:val="24"/>
                <w:szCs w:val="24"/>
              </w:rPr>
              <w:t>covid</w:t>
            </w:r>
            <w:proofErr w:type="spellEnd"/>
            <w:r w:rsidRPr="00257C36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10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ОРЗ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21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Бронхит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4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Энтеробиоз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 xml:space="preserve">Обострение </w:t>
            </w:r>
            <w:proofErr w:type="spellStart"/>
            <w:r w:rsidRPr="00257C36">
              <w:rPr>
                <w:rFonts w:eastAsia="Calibri"/>
                <w:i/>
                <w:sz w:val="24"/>
                <w:szCs w:val="24"/>
              </w:rPr>
              <w:t>хрон</w:t>
            </w:r>
            <w:proofErr w:type="spellEnd"/>
            <w:r w:rsidRPr="00257C36">
              <w:rPr>
                <w:rFonts w:eastAsia="Calibri"/>
                <w:i/>
                <w:sz w:val="24"/>
                <w:szCs w:val="24"/>
              </w:rPr>
              <w:t>. Бронхита/</w:t>
            </w:r>
            <w:proofErr w:type="spellStart"/>
            <w:r w:rsidRPr="00257C36">
              <w:rPr>
                <w:rFonts w:eastAsia="Calibri"/>
                <w:i/>
                <w:sz w:val="24"/>
                <w:szCs w:val="24"/>
              </w:rPr>
              <w:t>аста</w:t>
            </w:r>
            <w:proofErr w:type="spellEnd"/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1</w:t>
            </w:r>
          </w:p>
        </w:tc>
      </w:tr>
      <w:tr w:rsidR="00257C36" w:rsidRPr="00257C36" w:rsidTr="007F7755">
        <w:tc>
          <w:tcPr>
            <w:tcW w:w="817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Прочие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6</w:t>
            </w:r>
          </w:p>
        </w:tc>
      </w:tr>
      <w:tr w:rsidR="00257C36" w:rsidRPr="00257C36" w:rsidTr="007F7755">
        <w:tc>
          <w:tcPr>
            <w:tcW w:w="4503" w:type="dxa"/>
            <w:gridSpan w:val="2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Всего</w:t>
            </w:r>
          </w:p>
        </w:tc>
        <w:tc>
          <w:tcPr>
            <w:tcW w:w="5068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160</w:t>
            </w:r>
          </w:p>
        </w:tc>
      </w:tr>
    </w:tbl>
    <w:p w:rsidR="00257C36" w:rsidRPr="00257C36" w:rsidRDefault="00257C36" w:rsidP="00257C36">
      <w:pPr>
        <w:spacing w:after="0"/>
        <w:ind w:firstLine="708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57C36" w:rsidRPr="00257C36" w:rsidRDefault="00257C36" w:rsidP="00257C36">
      <w:pPr>
        <w:spacing w:after="0"/>
        <w:ind w:firstLine="708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257C3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Работа, направленная на профилактику и снижение уровня заболеваемости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843"/>
        <w:gridCol w:w="1843"/>
        <w:gridCol w:w="1701"/>
      </w:tblGrid>
      <w:tr w:rsidR="00257C36" w:rsidRPr="00257C36" w:rsidTr="007F7755">
        <w:tc>
          <w:tcPr>
            <w:tcW w:w="1384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закаливающие процедуры</w:t>
            </w:r>
          </w:p>
        </w:tc>
        <w:tc>
          <w:tcPr>
            <w:tcW w:w="1276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дыхательные гимнастики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Светолечение «</w:t>
            </w:r>
            <w:proofErr w:type="spellStart"/>
            <w:r w:rsidRPr="00257C36">
              <w:rPr>
                <w:rFonts w:eastAsia="Calibri"/>
                <w:sz w:val="24"/>
                <w:szCs w:val="24"/>
              </w:rPr>
              <w:t>Биоптрон</w:t>
            </w:r>
            <w:proofErr w:type="spellEnd"/>
            <w:r w:rsidRPr="00257C36">
              <w:rPr>
                <w:rFonts w:eastAsia="Calibri"/>
                <w:sz w:val="24"/>
                <w:szCs w:val="24"/>
              </w:rPr>
              <w:t>»,</w:t>
            </w:r>
          </w:p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257C36">
              <w:rPr>
                <w:rFonts w:eastAsia="Calibri"/>
                <w:sz w:val="24"/>
                <w:szCs w:val="24"/>
              </w:rPr>
              <w:t>кислородотерапия</w:t>
            </w:r>
            <w:proofErr w:type="spellEnd"/>
          </w:p>
        </w:tc>
        <w:tc>
          <w:tcPr>
            <w:tcW w:w="1843" w:type="dxa"/>
          </w:tcPr>
          <w:p w:rsidR="00257C36" w:rsidRPr="00257C36" w:rsidRDefault="00257C36" w:rsidP="00257C36">
            <w:pPr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организации активного отдыха и физкультурных досугов</w:t>
            </w:r>
          </w:p>
        </w:tc>
        <w:tc>
          <w:tcPr>
            <w:tcW w:w="1701" w:type="dxa"/>
          </w:tcPr>
          <w:p w:rsidR="00257C36" w:rsidRPr="00257C36" w:rsidRDefault="00257C36" w:rsidP="00257C36">
            <w:pPr>
              <w:rPr>
                <w:rFonts w:eastAsia="Calibri"/>
                <w:sz w:val="24"/>
                <w:szCs w:val="24"/>
              </w:rPr>
            </w:pPr>
            <w:r w:rsidRPr="00257C36">
              <w:rPr>
                <w:rFonts w:eastAsia="Calibri"/>
                <w:sz w:val="24"/>
                <w:szCs w:val="24"/>
              </w:rPr>
              <w:t>врачебные осмотры с комплексной оценкой здоровья.</w:t>
            </w:r>
          </w:p>
        </w:tc>
      </w:tr>
      <w:tr w:rsidR="00257C36" w:rsidRPr="00257C36" w:rsidTr="007F7755">
        <w:tc>
          <w:tcPr>
            <w:tcW w:w="1384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раз в месяц по плану физкультурного инструктора</w:t>
            </w:r>
          </w:p>
        </w:tc>
        <w:tc>
          <w:tcPr>
            <w:tcW w:w="1701" w:type="dxa"/>
          </w:tcPr>
          <w:p w:rsidR="00257C36" w:rsidRPr="00257C36" w:rsidRDefault="00257C36" w:rsidP="00257C36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257C36">
              <w:rPr>
                <w:rFonts w:eastAsia="Calibri"/>
                <w:i/>
                <w:sz w:val="24"/>
                <w:szCs w:val="24"/>
              </w:rPr>
              <w:t>по плану  поликлиники</w:t>
            </w:r>
          </w:p>
        </w:tc>
      </w:tr>
    </w:tbl>
    <w:p w:rsidR="00257C36" w:rsidRPr="00257C36" w:rsidRDefault="00257C36" w:rsidP="00257C3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7C36" w:rsidRPr="00257C36" w:rsidRDefault="00257C36" w:rsidP="00257C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</w:pPr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В декабре 2021 года стартовал пилотный проект «Агентства стратегических инициатив» и Государственной корпорации по атомной энергии «</w:t>
      </w:r>
      <w:proofErr w:type="spellStart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Росатом</w:t>
      </w:r>
      <w:proofErr w:type="spellEnd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 xml:space="preserve">» по выбору Жизненной ситуации «Снижение уровня заболеваемости воспитанников детских садов». В региональную команду данного проекта вошли семь дошкольных образовательных организаций из Горного, </w:t>
      </w:r>
      <w:proofErr w:type="spellStart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Сунтарского</w:t>
      </w:r>
      <w:proofErr w:type="spellEnd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 xml:space="preserve">, </w:t>
      </w:r>
      <w:proofErr w:type="spellStart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Усть</w:t>
      </w:r>
      <w:proofErr w:type="spellEnd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-Янского районов, городов Нерюнгри, Мирный и Якутск, в том числе и наш детский сад «</w:t>
      </w:r>
      <w:proofErr w:type="spellStart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Лингва</w:t>
      </w:r>
      <w:proofErr w:type="spellEnd"/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>», который является структурным подразделением</w:t>
      </w:r>
      <w:r w:rsidRPr="00257C3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 xml:space="preserve">Государственного автономного учреждения дополнительного образования Республики Саха (Якутия) «Центр отдыха и оздоровления детей «Сосновый бор». </w:t>
      </w:r>
    </w:p>
    <w:p w:rsidR="00257C36" w:rsidRPr="00257C36" w:rsidRDefault="00257C36" w:rsidP="00257C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</w:pPr>
      <w:r w:rsidRPr="00257C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shd w:val="clear" w:color="auto" w:fill="FFFFFF"/>
          <w:lang w:eastAsia="ru-RU"/>
        </w:rPr>
        <w:t xml:space="preserve">Проблема массовой заболеваемости дошколят – особенно актуальна для нашего региона с особыми климатическими условиями. </w:t>
      </w:r>
      <w:r w:rsidRPr="00257C36">
        <w:rPr>
          <w:rFonts w:ascii="Times New Roman" w:eastAsia="Arial" w:hAnsi="Times New Roman" w:cs="Times New Roman"/>
          <w:color w:val="333333"/>
          <w:sz w:val="24"/>
          <w:szCs w:val="24"/>
          <w:u w:color="333333"/>
          <w:bdr w:val="nil"/>
          <w:shd w:val="clear" w:color="auto" w:fill="F6F6F6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Мы провели анализ текущей ситуации на примере нашего детского сада: анализ уровня заболеваемости детей, анкетирование родителей, составили картирование текущих процессов. Разработали карту целевого состояния и определили целевые показатели. Для достижения поставленных целевых показателей мы разработали план, согласно которому </w:t>
      </w:r>
      <w:proofErr w:type="gramStart"/>
      <w:r w:rsidRPr="00257C36">
        <w:rPr>
          <w:rFonts w:ascii="Times New Roman" w:eastAsia="Arial" w:hAnsi="Times New Roman" w:cs="Times New Roman"/>
          <w:color w:val="333333"/>
          <w:sz w:val="24"/>
          <w:szCs w:val="24"/>
          <w:u w:color="333333"/>
          <w:bdr w:val="nil"/>
          <w:shd w:val="clear" w:color="auto" w:fill="F6F6F6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усилили  оздоровительные</w:t>
      </w:r>
      <w:proofErr w:type="gramEnd"/>
      <w:r w:rsidRPr="00257C36">
        <w:rPr>
          <w:rFonts w:ascii="Times New Roman" w:eastAsia="Arial" w:hAnsi="Times New Roman" w:cs="Times New Roman"/>
          <w:color w:val="333333"/>
          <w:sz w:val="24"/>
          <w:szCs w:val="24"/>
          <w:u w:color="333333"/>
          <w:bdr w:val="nil"/>
          <w:shd w:val="clear" w:color="auto" w:fill="F6F6F6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мероприятия. Ознакомили родителей с проектом, разработали чек-листы</w:t>
      </w:r>
      <w:r w:rsidRPr="00257C3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для сотрудников детского сада и родителей</w:t>
      </w:r>
      <w:r w:rsidRPr="00257C36">
        <w:rPr>
          <w:rFonts w:ascii="Times New Roman" w:eastAsia="Arial" w:hAnsi="Times New Roman" w:cs="Times New Roman"/>
          <w:color w:val="333333"/>
          <w:sz w:val="24"/>
          <w:szCs w:val="24"/>
          <w:u w:color="333333"/>
          <w:bdr w:val="nil"/>
          <w:shd w:val="clear" w:color="auto" w:fill="F6F6F6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приобрели дополнительное оборудование: ультрафиолетовый облучатель «Солнышко», ингалятор, массажные мячики для профилактики плоскостопия и развития мелкой моторики, комплекс витаминов «</w:t>
      </w:r>
      <w:proofErr w:type="spellStart"/>
      <w:r w:rsidRPr="00257C36">
        <w:rPr>
          <w:rFonts w:ascii="Times New Roman" w:eastAsia="Arial" w:hAnsi="Times New Roman" w:cs="Times New Roman"/>
          <w:color w:val="333333"/>
          <w:sz w:val="24"/>
          <w:szCs w:val="24"/>
          <w:u w:color="333333"/>
          <w:bdr w:val="nil"/>
          <w:shd w:val="clear" w:color="auto" w:fill="F6F6F6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Компливит</w:t>
      </w:r>
      <w:proofErr w:type="spellEnd"/>
      <w:r w:rsidRPr="00257C36">
        <w:rPr>
          <w:rFonts w:ascii="Times New Roman" w:eastAsia="Arial" w:hAnsi="Times New Roman" w:cs="Times New Roman"/>
          <w:color w:val="333333"/>
          <w:sz w:val="24"/>
          <w:szCs w:val="24"/>
          <w:u w:color="333333"/>
          <w:bdr w:val="nil"/>
          <w:shd w:val="clear" w:color="auto" w:fill="F6F6F6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», травяные сборы. Подведение итогов данного проекта планируется в декабре этого года.</w:t>
      </w:r>
    </w:p>
    <w:p w:rsidR="00257C36" w:rsidRPr="00257C36" w:rsidRDefault="00257C36" w:rsidP="00257C36">
      <w:pPr>
        <w:spacing w:after="0" w:line="360" w:lineRule="auto"/>
        <w:ind w:firstLine="700"/>
        <w:jc w:val="both"/>
        <w:textAlignment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Для снижения уровня заболеваемости воспитанников был разработан план оздоровительных мероприятий. Охват оздоровительными мероприятиями составил 100% детей (54 ребенка).</w:t>
      </w:r>
    </w:p>
    <w:p w:rsidR="00257C36" w:rsidRPr="00257C36" w:rsidRDefault="00257C36" w:rsidP="00257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оздоровительных мероприятий на 2022 г. </w:t>
      </w:r>
    </w:p>
    <w:tbl>
      <w:tblPr>
        <w:tblStyle w:val="4"/>
        <w:tblW w:w="99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8"/>
        <w:gridCol w:w="4053"/>
        <w:gridCol w:w="2126"/>
        <w:gridCol w:w="1417"/>
        <w:gridCol w:w="1561"/>
      </w:tblGrid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Медико-профилактическая деятельность</w:t>
            </w: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1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Профилактика и оздоровление детей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Компливит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1т., №20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февраль, апрель май, сентябрь, октябрь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шиповника, 100гр.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апрель май, сентябрь, октябрь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 чай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апрель май, сентябрь, октябрь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с травами по назначению педиатра 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карточке назначений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 на аппарате «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2 р. №10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КУФ по назначению педиатра 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карточке назначений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витамина «Д» (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аквадетрим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 к. * 1 раз)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Зима-весна/ежедневно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Кислородный коктейль 150 мл. №10-15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сентябрь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носа морской водой после сна №1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Закладывание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мази в носовые ходы 2р в день №10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сентябрь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ЧБД по индивидуальной программе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Педиатр, медсестра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Нац. календарь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№3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1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питания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 и разнообразие рациона согласно утвержденного меню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технологий при кулинарной обработке продуктов и приготовлении блюд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санитарно-гигиенической безопасности питания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реализации скоропортящихся продуктов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йодированной соли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3-го блюда (кроме напитка из ягод)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1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гигиенического режима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проветривания помещений 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теплое время года в соответствии с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воспитатели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СанПиН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температурного режима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СанПиН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среды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СанПиН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и маркировка постельного белья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Кастелянша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игрушкам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дня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гриппа и ОРВИ (марлевые повязки, маски, перчатки, антисептик, термометрия)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СанПиН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1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закаливающих процедур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пребывание детей на свежем воздухе 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3 часа в теплое время года, согласно </w:t>
            </w:r>
            <w:proofErr w:type="spellStart"/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рук холодной водой, полоскание ротовой полости прохладной водой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1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 детей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физическому развитию детей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 по расписанию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 на свежем воздухе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теплое время года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2.3.Развитие двигательной активности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средине занятий и в конце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 ДО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активность, подвижные игры в групповом помещении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 час.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активность, подвижные игры на прогулке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теплое время года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1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нарушений в физическом развитии детей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(носовое дыхание – младшая группа; диафрагмальное дыхание – старшая группа)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вторникам и четвергам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ЛФК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упражнения по коррекции осанки. Профилактика плоскостопия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вторникам и четвергам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ЛФК,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после сна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остроты зрения (гимнастика для глаз)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ЛФК, воспитатели, педагоги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9925" w:type="dxa"/>
            <w:gridSpan w:val="5"/>
          </w:tcPr>
          <w:p w:rsidR="00257C36" w:rsidRPr="00257C36" w:rsidRDefault="00257C36" w:rsidP="00257C3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психологом по укреплению психологического здоровья и успешную социализацию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неделю согласно расписанию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c>
          <w:tcPr>
            <w:tcW w:w="768" w:type="dxa"/>
          </w:tcPr>
          <w:p w:rsidR="00257C36" w:rsidRPr="00257C36" w:rsidRDefault="00257C36" w:rsidP="00257C3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занятий, бесед, мероприятий, исследовательской деятельности по укреплению собственного здоровья</w:t>
            </w:r>
          </w:p>
        </w:tc>
        <w:tc>
          <w:tcPr>
            <w:tcW w:w="2126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UOI (unit of inquiry)</w:t>
            </w:r>
          </w:p>
        </w:tc>
        <w:tc>
          <w:tcPr>
            <w:tcW w:w="1417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 ДО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57C36" w:rsidRPr="00257C36" w:rsidRDefault="00257C36" w:rsidP="00257C36">
      <w:pPr>
        <w:spacing w:after="0" w:line="360" w:lineRule="auto"/>
        <w:ind w:firstLine="6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 2022 году мы расширили перечень оздоровительных мероприятий и для этого приобрели: ультрафиолетовый облучатель «Солнышко», ингалятор, массажные мячики для профилактики плоскостопия и развития мелкой моторики, комплекс поливитаминов, травяные сборы,</w:t>
      </w: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спрей «</w:t>
      </w:r>
      <w:proofErr w:type="spellStart"/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Аквалор</w:t>
      </w:r>
      <w:proofErr w:type="spellEnd"/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детские кушетки для процедурного кабинета и изолятора</w:t>
      </w:r>
      <w:r w:rsidRPr="00257C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№</w:t>
            </w: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Материалы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Количество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Комплекс поливитаминов «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Компливит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»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50 шт.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Сироп шиповника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50 шт.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Витаминный чай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 xml:space="preserve">30 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уп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Травяные сборы (грудной сбор, ромашка)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 xml:space="preserve">20 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уп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Аквадетрим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 xml:space="preserve">10 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фл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Аквалор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50 шт.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Детские кушетки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2 шт.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КУФ «Солнышко»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1 шт.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Ингалятор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1 шт.</w:t>
            </w:r>
          </w:p>
        </w:tc>
      </w:tr>
      <w:tr w:rsidR="00257C36" w:rsidRPr="00257C36" w:rsidTr="007F7755">
        <w:tc>
          <w:tcPr>
            <w:tcW w:w="846" w:type="dxa"/>
          </w:tcPr>
          <w:p w:rsidR="00257C36" w:rsidRPr="00257C36" w:rsidRDefault="00257C36" w:rsidP="00257C36">
            <w:pPr>
              <w:numPr>
                <w:ilvl w:val="0"/>
                <w:numId w:val="14"/>
              </w:numPr>
              <w:jc w:val="both"/>
              <w:textAlignment w:val="center"/>
              <w:rPr>
                <w:rFonts w:ascii="Calibri" w:eastAsia="Times New Roman" w:hAnsi="Calibri"/>
                <w:color w:val="000000"/>
                <w:kern w:val="24"/>
              </w:rPr>
            </w:pPr>
          </w:p>
        </w:tc>
        <w:tc>
          <w:tcPr>
            <w:tcW w:w="4394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ascii="Calibri" w:eastAsia="Times New Roman" w:hAnsi="Calibri"/>
                <w:color w:val="000000"/>
                <w:kern w:val="24"/>
              </w:rPr>
            </w:pPr>
            <w:r w:rsidRPr="00257C36">
              <w:rPr>
                <w:rFonts w:ascii="Calibri" w:eastAsia="Times New Roman" w:hAnsi="Calibri"/>
                <w:color w:val="000000"/>
                <w:kern w:val="24"/>
              </w:rPr>
              <w:t>Массажные мячики</w:t>
            </w:r>
          </w:p>
        </w:tc>
        <w:tc>
          <w:tcPr>
            <w:tcW w:w="4105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ascii="Calibri" w:eastAsia="Times New Roman" w:hAnsi="Calibri"/>
                <w:color w:val="000000"/>
                <w:kern w:val="24"/>
              </w:rPr>
            </w:pPr>
            <w:r w:rsidRPr="00257C36">
              <w:rPr>
                <w:rFonts w:ascii="Calibri" w:eastAsia="Times New Roman" w:hAnsi="Calibri"/>
                <w:color w:val="000000"/>
                <w:kern w:val="24"/>
              </w:rPr>
              <w:t>56 шт.</w:t>
            </w:r>
          </w:p>
        </w:tc>
      </w:tr>
    </w:tbl>
    <w:p w:rsidR="00257C36" w:rsidRPr="00257C36" w:rsidRDefault="00257C36" w:rsidP="00257C36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57C36" w:rsidRPr="00257C36" w:rsidRDefault="00257C36" w:rsidP="00257C36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Кол-во процедур за период январь-май 2022 г.</w:t>
      </w:r>
    </w:p>
    <w:tbl>
      <w:tblPr>
        <w:tblStyle w:val="2"/>
        <w:tblW w:w="8930" w:type="dxa"/>
        <w:tblInd w:w="279" w:type="dxa"/>
        <w:tblLook w:val="04A0" w:firstRow="1" w:lastRow="0" w:firstColumn="1" w:lastColumn="0" w:noHBand="0" w:noVBand="1"/>
      </w:tblPr>
      <w:tblGrid>
        <w:gridCol w:w="988"/>
        <w:gridCol w:w="4682"/>
        <w:gridCol w:w="3260"/>
      </w:tblGrid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№</w:t>
            </w: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Процедуры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Кол-во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Поливитамины «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Компливит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» (в составе витамин Д3)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1192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Промывание носа морской водой (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аквалор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)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1192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КУФ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190 (по назначению педиатра)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 xml:space="preserve">Ингаляция горла с 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физраствором</w:t>
            </w:r>
            <w:proofErr w:type="spellEnd"/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5 (по назначению педиатра)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Кислородный коктейль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480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Профилактика витамина Д3 (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авквадетрим</w:t>
            </w:r>
            <w:proofErr w:type="spellEnd"/>
            <w:r w:rsidRPr="00257C36">
              <w:rPr>
                <w:rFonts w:eastAsia="Times New Roman"/>
                <w:color w:val="000000"/>
                <w:kern w:val="24"/>
              </w:rPr>
              <w:t>)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924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 xml:space="preserve">Профилактика простудных заболеваний на аппарате </w:t>
            </w:r>
            <w:proofErr w:type="spellStart"/>
            <w:r w:rsidRPr="00257C36">
              <w:rPr>
                <w:rFonts w:eastAsia="Times New Roman"/>
                <w:color w:val="000000"/>
                <w:kern w:val="24"/>
              </w:rPr>
              <w:t>биоптрон</w:t>
            </w:r>
            <w:proofErr w:type="spellEnd"/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410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Витаминизация 3-го блюда аскорбиновой кислотой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ежедневно</w:t>
            </w:r>
          </w:p>
        </w:tc>
      </w:tr>
      <w:tr w:rsidR="00257C36" w:rsidRPr="00257C36" w:rsidTr="007F7755">
        <w:tc>
          <w:tcPr>
            <w:tcW w:w="988" w:type="dxa"/>
          </w:tcPr>
          <w:p w:rsidR="00257C36" w:rsidRPr="00257C36" w:rsidRDefault="00257C36" w:rsidP="00257C36">
            <w:pPr>
              <w:numPr>
                <w:ilvl w:val="0"/>
                <w:numId w:val="15"/>
              </w:num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4682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Сироп шиповника на 2-й завтрак</w:t>
            </w:r>
          </w:p>
        </w:tc>
        <w:tc>
          <w:tcPr>
            <w:tcW w:w="3260" w:type="dxa"/>
          </w:tcPr>
          <w:p w:rsidR="00257C36" w:rsidRPr="00257C36" w:rsidRDefault="00257C36" w:rsidP="00257C36">
            <w:pPr>
              <w:jc w:val="both"/>
              <w:textAlignment w:val="center"/>
              <w:rPr>
                <w:rFonts w:eastAsia="Times New Roman"/>
                <w:color w:val="000000"/>
                <w:kern w:val="24"/>
              </w:rPr>
            </w:pPr>
            <w:r w:rsidRPr="00257C36">
              <w:rPr>
                <w:rFonts w:eastAsia="Times New Roman"/>
                <w:color w:val="000000"/>
                <w:kern w:val="24"/>
              </w:rPr>
              <w:t>Через два дня</w:t>
            </w:r>
          </w:p>
        </w:tc>
      </w:tr>
    </w:tbl>
    <w:p w:rsidR="00257C36" w:rsidRPr="00257C36" w:rsidRDefault="00257C36" w:rsidP="00257C36">
      <w:pPr>
        <w:spacing w:after="0" w:line="360" w:lineRule="auto"/>
        <w:ind w:firstLine="70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36" w:rsidRPr="00257C36" w:rsidRDefault="00257C36" w:rsidP="00257C36">
      <w:pPr>
        <w:spacing w:after="0" w:line="360" w:lineRule="auto"/>
        <w:ind w:firstLine="700"/>
        <w:jc w:val="both"/>
        <w:textAlignment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комплекса оздоровительных мероприятий за период с января по май 2022 г. анализ показал:</w:t>
      </w:r>
    </w:p>
    <w:p w:rsidR="00257C36" w:rsidRPr="00257C36" w:rsidRDefault="00257C36" w:rsidP="00257C36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заболеваемости на 1 ребёнка составил: </w:t>
      </w:r>
    </w:p>
    <w:p w:rsidR="00257C36" w:rsidRPr="00257C36" w:rsidRDefault="00257C36" w:rsidP="00257C36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по май включительно 2021 года - 8,3 дней; </w:t>
      </w:r>
    </w:p>
    <w:p w:rsidR="00257C36" w:rsidRPr="00257C36" w:rsidRDefault="00257C36" w:rsidP="00257C36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по май включительно 2022 года - 7 дней.</w:t>
      </w:r>
    </w:p>
    <w:p w:rsidR="00257C36" w:rsidRPr="00257C36" w:rsidRDefault="00257C36" w:rsidP="00257C36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снижения заболеваемости воспитанников:</w:t>
      </w:r>
    </w:p>
    <w:p w:rsidR="00257C36" w:rsidRPr="00257C36" w:rsidRDefault="00257C36" w:rsidP="00257C3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заболевших детей снижено на 7,5%;</w:t>
      </w:r>
    </w:p>
    <w:p w:rsidR="00257C36" w:rsidRPr="00257C36" w:rsidRDefault="00257C36" w:rsidP="00257C3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дней пропусков по болезни снижено на 21,7%;</w:t>
      </w:r>
    </w:p>
    <w:p w:rsidR="00257C36" w:rsidRPr="00257C36" w:rsidRDefault="00257C36" w:rsidP="00257C3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пропущенных дней по заболеваемости на 1 ребенка снижен на 15,7%, </w:t>
      </w:r>
    </w:p>
    <w:tbl>
      <w:tblPr>
        <w:tblStyle w:val="3"/>
        <w:tblW w:w="7087" w:type="dxa"/>
        <w:tblInd w:w="1129" w:type="dxa"/>
        <w:tblLook w:val="04A0" w:firstRow="1" w:lastRow="0" w:firstColumn="1" w:lastColumn="0" w:noHBand="0" w:noVBand="1"/>
      </w:tblPr>
      <w:tblGrid>
        <w:gridCol w:w="2921"/>
        <w:gridCol w:w="2182"/>
        <w:gridCol w:w="1984"/>
      </w:tblGrid>
      <w:tr w:rsidR="00257C36" w:rsidRPr="00257C36" w:rsidTr="007F7755">
        <w:tc>
          <w:tcPr>
            <w:tcW w:w="2921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  <w:b/>
                <w:bCs/>
              </w:rPr>
            </w:pPr>
            <w:r w:rsidRPr="00257C36"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2182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  <w:b/>
                <w:bCs/>
              </w:rPr>
            </w:pPr>
            <w:r w:rsidRPr="00257C36">
              <w:rPr>
                <w:rFonts w:eastAsia="Times New Roman"/>
                <w:b/>
                <w:bCs/>
              </w:rPr>
              <w:t xml:space="preserve">2021 г. </w:t>
            </w:r>
          </w:p>
        </w:tc>
        <w:tc>
          <w:tcPr>
            <w:tcW w:w="1984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  <w:b/>
                <w:bCs/>
              </w:rPr>
            </w:pPr>
            <w:r w:rsidRPr="00257C36">
              <w:rPr>
                <w:rFonts w:eastAsia="Times New Roman"/>
                <w:b/>
                <w:bCs/>
              </w:rPr>
              <w:t xml:space="preserve"> 2022 г.</w:t>
            </w:r>
          </w:p>
        </w:tc>
      </w:tr>
      <w:tr w:rsidR="00257C36" w:rsidRPr="00257C36" w:rsidTr="007F7755">
        <w:tc>
          <w:tcPr>
            <w:tcW w:w="2921" w:type="dxa"/>
          </w:tcPr>
          <w:p w:rsidR="00257C36" w:rsidRPr="00257C36" w:rsidRDefault="00257C36" w:rsidP="00257C36">
            <w:pPr>
              <w:jc w:val="both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Количество заболевших детей (январь-май)</w:t>
            </w:r>
          </w:p>
        </w:tc>
        <w:tc>
          <w:tcPr>
            <w:tcW w:w="2182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107</w:t>
            </w:r>
          </w:p>
        </w:tc>
        <w:tc>
          <w:tcPr>
            <w:tcW w:w="1984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99</w:t>
            </w:r>
          </w:p>
        </w:tc>
      </w:tr>
      <w:tr w:rsidR="00257C36" w:rsidRPr="00257C36" w:rsidTr="007F7755">
        <w:tc>
          <w:tcPr>
            <w:tcW w:w="2921" w:type="dxa"/>
          </w:tcPr>
          <w:p w:rsidR="00257C36" w:rsidRPr="00257C36" w:rsidRDefault="00257C36" w:rsidP="00257C36">
            <w:pPr>
              <w:jc w:val="both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Средний показатель количества заболевших детей в 1 месяц</w:t>
            </w:r>
          </w:p>
        </w:tc>
        <w:tc>
          <w:tcPr>
            <w:tcW w:w="2182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21,4</w:t>
            </w:r>
          </w:p>
        </w:tc>
        <w:tc>
          <w:tcPr>
            <w:tcW w:w="1984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19,8</w:t>
            </w:r>
          </w:p>
        </w:tc>
      </w:tr>
      <w:tr w:rsidR="00257C36" w:rsidRPr="00257C36" w:rsidTr="007F7755">
        <w:tc>
          <w:tcPr>
            <w:tcW w:w="2921" w:type="dxa"/>
          </w:tcPr>
          <w:p w:rsidR="00257C36" w:rsidRPr="00257C36" w:rsidRDefault="00257C36" w:rsidP="00257C36">
            <w:pPr>
              <w:jc w:val="both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Количество пропущенных дней по болезни (январь-май)</w:t>
            </w:r>
          </w:p>
        </w:tc>
        <w:tc>
          <w:tcPr>
            <w:tcW w:w="2182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893</w:t>
            </w:r>
          </w:p>
        </w:tc>
        <w:tc>
          <w:tcPr>
            <w:tcW w:w="1984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700</w:t>
            </w:r>
          </w:p>
        </w:tc>
      </w:tr>
      <w:tr w:rsidR="00257C36" w:rsidRPr="00257C36" w:rsidTr="007F7755">
        <w:tc>
          <w:tcPr>
            <w:tcW w:w="2921" w:type="dxa"/>
          </w:tcPr>
          <w:p w:rsidR="00257C36" w:rsidRPr="00257C36" w:rsidRDefault="00257C36" w:rsidP="00257C36">
            <w:pPr>
              <w:jc w:val="both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Средний показатель пропущенных дней на 1 ребенка (январь-май)</w:t>
            </w:r>
          </w:p>
        </w:tc>
        <w:tc>
          <w:tcPr>
            <w:tcW w:w="2182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8,3</w:t>
            </w:r>
          </w:p>
        </w:tc>
        <w:tc>
          <w:tcPr>
            <w:tcW w:w="1984" w:type="dxa"/>
          </w:tcPr>
          <w:p w:rsidR="00257C36" w:rsidRPr="00257C36" w:rsidRDefault="00257C36" w:rsidP="00257C36">
            <w:pPr>
              <w:jc w:val="center"/>
              <w:rPr>
                <w:rFonts w:eastAsia="Times New Roman"/>
              </w:rPr>
            </w:pPr>
            <w:r w:rsidRPr="00257C36">
              <w:rPr>
                <w:rFonts w:eastAsia="Times New Roman"/>
              </w:rPr>
              <w:t>7</w:t>
            </w:r>
          </w:p>
        </w:tc>
      </w:tr>
    </w:tbl>
    <w:p w:rsidR="00257C36" w:rsidRPr="00257C36" w:rsidRDefault="00257C36" w:rsidP="00257C3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выявлены следующие результаты реализации проекта на май 2022 г.:</w:t>
      </w:r>
    </w:p>
    <w:p w:rsidR="00257C36" w:rsidRPr="00257C36" w:rsidRDefault="00257C36" w:rsidP="00257C3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уровня заболеваемости детей составил: в среднем 15,28</w:t>
      </w:r>
      <w:proofErr w:type="gramStart"/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%  за</w:t>
      </w:r>
      <w:proofErr w:type="gramEnd"/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квартал 2022 года, в 2021 году – 16,5% и снизился на 1,22%.</w:t>
      </w:r>
    </w:p>
    <w:p w:rsidR="00257C36" w:rsidRPr="00257C36" w:rsidRDefault="00257C36" w:rsidP="00257C3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нетрудоспособности родителя в связи с заболеванием ребенка в среднем составило 168 ч. Данные выявлены из среднего показателя количества дней болезни ребенка с января по май 2022 г., который равен 7 дням и составляет 168 часов пропуска родителем его работы.</w:t>
      </w:r>
    </w:p>
    <w:p w:rsidR="00257C36" w:rsidRPr="00257C36" w:rsidRDefault="00257C36" w:rsidP="00257C3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вовлеченности родителей в проблему мы провели повторное анкетирование. В анкетировании приняли участие родители 52 детей, что составляет 96%. Родители 2 детей не смогли ответить, т.к. были в командировке и без связи.</w:t>
      </w:r>
    </w:p>
    <w:p w:rsidR="00257C36" w:rsidRPr="00257C36" w:rsidRDefault="00257C36" w:rsidP="00257C36">
      <w:pPr>
        <w:spacing w:after="0" w:line="360" w:lineRule="auto"/>
        <w:ind w:left="72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родителей ответили, что заинтересованы в результатах реализации проекта. 80% ответили утвердительно на вопрос «Снизилась ли заболеваемость </w:t>
      </w: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вашего ребёнка с начала реализации проекта по снижению уровня заболеваемости воспитанников детского сада «</w:t>
      </w:r>
      <w:proofErr w:type="spellStart"/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Лингва</w:t>
      </w:r>
      <w:proofErr w:type="spellEnd"/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»». 98% поддерживают реализацию проекта и 94% ответили, что ощущают работу коллектива детского сада, направленную на оздоровление детей.</w:t>
      </w:r>
    </w:p>
    <w:p w:rsidR="00257C36" w:rsidRPr="00257C36" w:rsidRDefault="00257C36" w:rsidP="00257C36">
      <w:pPr>
        <w:spacing w:after="0" w:line="360" w:lineRule="auto"/>
        <w:ind w:left="72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 показал, что в среднем вовлеченность родителей на 1 квартал 2022 г. составила 90,3%.</w:t>
      </w:r>
    </w:p>
    <w:p w:rsidR="00257C36" w:rsidRPr="00257C36" w:rsidRDefault="00257C36" w:rsidP="00257C3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межведомственного взаимодействия с организациями здравоохранения и спортивно-оздоровительными организациями были заключены:</w:t>
      </w:r>
    </w:p>
    <w:p w:rsidR="00257C36" w:rsidRPr="00257C36" w:rsidRDefault="00257C36" w:rsidP="00257C3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совместной деятельности по медицинскому обслуживанию воспитанников с ГАУ РС (Я) «Якутская городская больница №3».</w:t>
      </w:r>
    </w:p>
    <w:p w:rsidR="00257C36" w:rsidRPr="00257C36" w:rsidRDefault="00257C36" w:rsidP="00257C3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 ГБУ РС (Я) «Республиканский центр содействия семейному воспитанию» по предоставлению услуг логопедической помощи с целью профилактики отклонений в психомоторном развитии воспитанников детского сада.</w:t>
      </w:r>
    </w:p>
    <w:p w:rsidR="00257C36" w:rsidRPr="00257C36" w:rsidRDefault="00257C36" w:rsidP="00257C36">
      <w:pPr>
        <w:numPr>
          <w:ilvl w:val="0"/>
          <w:numId w:val="1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образовательной программы составило 91,2%. Данный показатель является средним и обозначает отставание в прохождении образовательной программы в часах на ребенка с учетом его пропусков по болезни. Но для 100% прохождения образовательной программы воспитатели и педагоги детского сада вносят корректировки в календарно-тематические планирования своих программ, организовывают индивидуальную работу с детьми, чтобы не было отставаний в прохождении программы.</w:t>
      </w:r>
    </w:p>
    <w:tbl>
      <w:tblPr>
        <w:tblW w:w="92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05"/>
        <w:gridCol w:w="1638"/>
        <w:gridCol w:w="1626"/>
        <w:gridCol w:w="1638"/>
      </w:tblGrid>
      <w:tr w:rsidR="00257C36" w:rsidRPr="00257C36" w:rsidTr="007F7755">
        <w:trPr>
          <w:trHeight w:val="254"/>
        </w:trPr>
        <w:tc>
          <w:tcPr>
            <w:tcW w:w="9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реализации проекта на май 2022г.</w:t>
            </w:r>
          </w:p>
        </w:tc>
      </w:tr>
      <w:tr w:rsidR="00257C36" w:rsidRPr="00257C36" w:rsidTr="007F7755">
        <w:trPr>
          <w:trHeight w:val="821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Наименование </w:t>
            </w:r>
          </w:p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цели, ед. изм.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Текущий </w:t>
            </w:r>
          </w:p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показатель на 01.04.2022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Фактический показатель на май 2022г.</w:t>
            </w:r>
          </w:p>
        </w:tc>
      </w:tr>
      <w:tr w:rsidR="00257C36" w:rsidRPr="00257C36" w:rsidTr="007F7755">
        <w:trPr>
          <w:trHeight w:val="415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Снижение уровня заболеваемости воспитанников (%)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12,7%.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11,2%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15,28%</w:t>
            </w:r>
          </w:p>
        </w:tc>
      </w:tr>
      <w:tr w:rsidR="00257C36" w:rsidRPr="00257C36" w:rsidTr="007F7755">
        <w:trPr>
          <w:trHeight w:val="415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Сокращение времени нетрудоспособности  родителей (час)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360 ч. (максимальный возможный показатель по карте)/ 199 ч. (средний показатель по заболеваемости на 1 ребенка)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156 ч. (максимальный возможный показатель по карте)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168ч. (средний показатель по заболеваемости на 1 ребенка)</w:t>
            </w:r>
          </w:p>
        </w:tc>
      </w:tr>
      <w:tr w:rsidR="00257C36" w:rsidRPr="00257C36" w:rsidTr="007F7755">
        <w:trPr>
          <w:trHeight w:val="20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Вовлеченность родителей в проблему (% 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90,3%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90,3%</w:t>
            </w:r>
          </w:p>
        </w:tc>
      </w:tr>
      <w:tr w:rsidR="00257C36" w:rsidRPr="00257C36" w:rsidTr="007F7755">
        <w:trPr>
          <w:trHeight w:val="624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 xml:space="preserve">Создание системы взаимодействия с учреждениями здравоохранения и </w:t>
            </w: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lastRenderedPageBreak/>
              <w:t xml:space="preserve">спортивно – оздоровительными учреждениями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Наличие</w:t>
            </w:r>
          </w:p>
        </w:tc>
      </w:tr>
      <w:tr w:rsidR="00257C36" w:rsidRPr="00257C36" w:rsidTr="007F7755">
        <w:trPr>
          <w:trHeight w:val="593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lastRenderedPageBreak/>
              <w:t>Прохождение образовательной программы в часах (%)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80% (максимальный возможный показатель)/ 85,1% (средний показатель)</w:t>
            </w: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ru-RU"/>
              </w:rPr>
              <w:t>88,6%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57C36" w:rsidRPr="00257C36" w:rsidRDefault="00257C36" w:rsidP="00257C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91,2% (средний показатель)</w:t>
            </w:r>
          </w:p>
        </w:tc>
      </w:tr>
    </w:tbl>
    <w:p w:rsidR="00257C36" w:rsidRPr="00257C36" w:rsidRDefault="00257C36" w:rsidP="00257C36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257C36" w:rsidRPr="00257C36" w:rsidRDefault="00257C36" w:rsidP="00257C36">
      <w:pPr>
        <w:numPr>
          <w:ilvl w:val="1"/>
          <w:numId w:val="19"/>
        </w:num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Коррекционная работа в ДОО</w:t>
      </w:r>
    </w:p>
    <w:p w:rsidR="00257C36" w:rsidRPr="00257C36" w:rsidRDefault="00257C36" w:rsidP="00257C3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                Цель психологической работы ДОУ -</w:t>
      </w:r>
      <w:r w:rsidRPr="00257C36">
        <w:rPr>
          <w:rFonts w:ascii="Times New Roman" w:eastAsia="Calibri" w:hAnsi="Times New Roman" w:cs="Times New Roman"/>
          <w:sz w:val="24"/>
          <w:szCs w:val="24"/>
        </w:rPr>
        <w:t> </w:t>
      </w:r>
      <w:r w:rsidRPr="00257C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определение</w:t>
      </w: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дошкольников. В этом числе общая культура, развитие физических, интеллектуальных и личностных качеств с приоритетным направлением познавательно-речевого развития; развитие предпосылок учебной деятельности, обеспечивающих социальную успешность; сохранение и укрепление здоровья детей дошкольного возраста, коррекция недостатков в их психическом развитии.</w:t>
      </w:r>
    </w:p>
    <w:p w:rsidR="00257C36" w:rsidRPr="00257C36" w:rsidRDefault="00257C36" w:rsidP="00257C36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соответствии с годовым планированием в 2021-2022 учебном году деятельность педагога-психолога была направлена на реализацию </w:t>
      </w:r>
      <w:r w:rsidRPr="00257C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следующих задач: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57C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Создание оптимальных условий для сохранения и укрепления психофизического здоровья и эмоционального благополучия воспитанников.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воспитанников дошкольного возраста к своим эмоциональным проявлениям и взаимодействию с другими людьми.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индивидуальных особенностей воспитанников.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интеллектуальной, коммуникативной, личностной, волевой и познавательной сферы воспитанников.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обеспечение адаптационного периода.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учебной мотивации и психологической готовности к школьному обучению.</w:t>
      </w:r>
    </w:p>
    <w:p w:rsidR="00257C36" w:rsidRPr="00257C36" w:rsidRDefault="00257C36" w:rsidP="00257C36">
      <w:pPr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детям с нарушениями в развитии социально-личностной сферы.</w:t>
      </w:r>
    </w:p>
    <w:p w:rsidR="00257C36" w:rsidRPr="00257C36" w:rsidRDefault="00257C36" w:rsidP="00257C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течение 2021-2022 учебного года достижение целей и задач осуществлялось через следующие </w:t>
      </w:r>
      <w:r w:rsidRPr="00257C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направления работы</w:t>
      </w:r>
      <w:r w:rsidRPr="00257C3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психологическая диагностика;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коррекционно-развивающая работа;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консультирование;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организационно-методическая работа.</w:t>
      </w: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Психодиагностическая работа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Данная работа </w:t>
      </w:r>
      <w:r w:rsidRPr="00257C36">
        <w:rPr>
          <w:rFonts w:ascii="Times New Roman" w:eastAsia="Calibri" w:hAnsi="Times New Roman" w:cs="Times New Roman"/>
          <w:sz w:val="24"/>
          <w:szCs w:val="24"/>
        </w:rPr>
        <w:t>направлена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  <w:u w:val="single"/>
        </w:rPr>
        <w:t>В содержание психодиагностической работы входит: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 </w:t>
      </w:r>
      <w:r w:rsidRPr="00257C36">
        <w:rPr>
          <w:rFonts w:ascii="Times New Roman" w:eastAsia="Calibri" w:hAnsi="Times New Roman" w:cs="Times New Roman"/>
          <w:sz w:val="24"/>
          <w:szCs w:val="24"/>
        </w:rPr>
        <w:t>диагностика уровня развития психических процессов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257C36">
        <w:rPr>
          <w:rFonts w:ascii="Times New Roman" w:eastAsia="Calibri" w:hAnsi="Times New Roman" w:cs="Times New Roman"/>
          <w:sz w:val="24"/>
          <w:szCs w:val="24"/>
        </w:rPr>
        <w:t>(мышление, память, внимание, восприятие, воображение, речь, мелкая моторика);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- </w:t>
      </w:r>
      <w:r w:rsidRPr="00257C36">
        <w:rPr>
          <w:rFonts w:ascii="Times New Roman" w:eastAsia="Calibri" w:hAnsi="Times New Roman" w:cs="Times New Roman"/>
          <w:sz w:val="24"/>
          <w:szCs w:val="24"/>
        </w:rPr>
        <w:t>диагностика эмоционально-волевой сферы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257C36">
        <w:rPr>
          <w:rFonts w:ascii="Times New Roman" w:eastAsia="Calibri" w:hAnsi="Times New Roman" w:cs="Times New Roman"/>
          <w:sz w:val="24"/>
          <w:szCs w:val="24"/>
        </w:rPr>
        <w:t>(проявления агрессивного поведения, страхи, тревожность);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диагностика коммуникативной сферы</w:t>
      </w:r>
      <w:r w:rsidRPr="00257C36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257C36">
        <w:rPr>
          <w:rFonts w:ascii="Times New Roman" w:eastAsia="Calibri" w:hAnsi="Times New Roman" w:cs="Times New Roman"/>
          <w:sz w:val="24"/>
          <w:szCs w:val="24"/>
        </w:rPr>
        <w:t>(трудности в общении со сверстниками и взрослыми);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- по запросам родителей с целью выявления и конкретизации проблем участников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-образовательного процесса.  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январе проводилась диагностическая работа по выявлению уровня развития психических процессов воспитанников.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Мониторинг охватил детей младшей, средней группы.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         По выявлению уровня познавательного развития детей использовались следующие методики: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Н.Н.Павлова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Л.Г.Руденко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«Экспресс – диагностика в детском саду»,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Ю.А.Афонькина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57C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Диагностика уровня психологической готовности детей к обучению в школе», </w:t>
      </w:r>
      <w:bookmarkStart w:id="1" w:name="_Hlk118715787"/>
      <w:r w:rsidRPr="00257C36">
        <w:rPr>
          <w:rFonts w:ascii="Times New Roman" w:eastAsia="Calibri" w:hAnsi="Times New Roman" w:cs="Times New Roman"/>
          <w:bCs/>
          <w:iCs/>
          <w:sz w:val="24"/>
          <w:szCs w:val="24"/>
        </w:rPr>
        <w:t>ориентационный тест школьной зрелости Керна-</w:t>
      </w:r>
      <w:proofErr w:type="spellStart"/>
      <w:r w:rsidRPr="00257C36">
        <w:rPr>
          <w:rFonts w:ascii="Times New Roman" w:eastAsia="Calibri" w:hAnsi="Times New Roman" w:cs="Times New Roman"/>
          <w:bCs/>
          <w:iCs/>
          <w:sz w:val="24"/>
          <w:szCs w:val="24"/>
        </w:rPr>
        <w:t>Йерасека</w:t>
      </w:r>
      <w:bookmarkEnd w:id="1"/>
      <w:proofErr w:type="spellEnd"/>
      <w:r w:rsidRPr="00257C3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Главная цель диагностической работы состояла в отслеживании общего психического развития и его соответствие возрастной норме; определения группы детей с низким уровнем развития познавательных процессов для оказания им своевременной психолого-педагогической помощи. Кроме того, исследовались особенности развития эмоционально-волевой сферы.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сводной таблице 1 указаны результаты диагностики отслеживания общего психического развития детей и соответствия возрастной норме.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Таблица 1. Данные результатов</w:t>
      </w:r>
    </w:p>
    <w:tbl>
      <w:tblPr>
        <w:tblpPr w:leftFromText="180" w:rightFromText="180" w:vertAnchor="text" w:horzAnchor="margin" w:tblpY="117"/>
        <w:tblW w:w="9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3457"/>
        <w:gridCol w:w="3106"/>
      </w:tblGrid>
      <w:tr w:rsidR="00257C36" w:rsidRPr="00257C36" w:rsidTr="007F7755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257C36" w:rsidRPr="00257C36" w:rsidTr="007F7755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</w:tr>
      <w:tr w:rsidR="00257C36" w:rsidRPr="00257C36" w:rsidTr="007F7755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</w:tr>
      <w:tr w:rsidR="00257C36" w:rsidRPr="00257C36" w:rsidTr="007F7755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</w:tr>
    </w:tbl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Cs/>
          <w:sz w:val="24"/>
          <w:szCs w:val="24"/>
        </w:rPr>
        <w:t>Преобладающий показатель среднего уровня говорит о психологическом развитии у диагностируемых в пределах нормы. Психологическое развитие соответствует возрасту. Высокий уровень развития говорит о высоком интеллектуальном развитии. Низкий уровень развития требует индивидуальной комплексной работы психолога, воспитателя и родителя над нормализацией показателя развития ребенка.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57C36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Методика по диагностике самооценки «Лесенка» Г. Щур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Cs/>
          <w:sz w:val="24"/>
          <w:szCs w:val="24"/>
        </w:rPr>
        <w:t>Цель методики - исследование самооценки детей дошкольного возраста.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Cs/>
          <w:sz w:val="24"/>
          <w:szCs w:val="24"/>
        </w:rPr>
        <w:t>Данная методика проводилась в младшей группе, в количестве 17 детей.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257C36" w:rsidRPr="00257C36" w:rsidTr="007F7755">
        <w:tc>
          <w:tcPr>
            <w:tcW w:w="3115" w:type="dxa"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Завышенная самооценка</w:t>
            </w:r>
          </w:p>
        </w:tc>
        <w:tc>
          <w:tcPr>
            <w:tcW w:w="311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ребёнка</w:t>
            </w:r>
          </w:p>
        </w:tc>
      </w:tr>
      <w:tr w:rsidR="00257C36" w:rsidRPr="00257C36" w:rsidTr="007F7755">
        <w:tc>
          <w:tcPr>
            <w:tcW w:w="3115" w:type="dxa"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Адекватная самооценка</w:t>
            </w:r>
          </w:p>
        </w:tc>
        <w:tc>
          <w:tcPr>
            <w:tcW w:w="311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детей</w:t>
            </w:r>
          </w:p>
        </w:tc>
      </w:tr>
      <w:tr w:rsidR="00257C36" w:rsidRPr="00257C36" w:rsidTr="007F7755">
        <w:tc>
          <w:tcPr>
            <w:tcW w:w="3115" w:type="dxa"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Заниженная самооценка</w:t>
            </w:r>
          </w:p>
        </w:tc>
        <w:tc>
          <w:tcPr>
            <w:tcW w:w="311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ребёнка</w:t>
            </w:r>
          </w:p>
        </w:tc>
      </w:tr>
      <w:tr w:rsidR="00257C36" w:rsidRPr="00257C36" w:rsidTr="007F7755">
        <w:tc>
          <w:tcPr>
            <w:tcW w:w="3115" w:type="dxa"/>
          </w:tcPr>
          <w:p w:rsidR="00257C36" w:rsidRPr="00257C36" w:rsidRDefault="00257C36" w:rsidP="00257C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Низка самооценка</w:t>
            </w:r>
          </w:p>
        </w:tc>
        <w:tc>
          <w:tcPr>
            <w:tcW w:w="3115" w:type="dxa"/>
          </w:tcPr>
          <w:p w:rsidR="00257C36" w:rsidRPr="00257C36" w:rsidRDefault="00257C36" w:rsidP="00257C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ребёнка</w:t>
            </w:r>
          </w:p>
        </w:tc>
      </w:tr>
    </w:tbl>
    <w:p w:rsidR="00257C36" w:rsidRPr="00257C36" w:rsidRDefault="00257C36" w:rsidP="00257C3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рамках индивидуального консультирования по итогам диагностической деятельности воспитателю младшей группы даны рекомендации по коррекции познавательных процессов у детей с учетом индивидуальности каждого ребенка.  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257C3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Ориентационный тест школьной зрелости Керна-</w:t>
      </w:r>
      <w:proofErr w:type="spellStart"/>
      <w:r w:rsidRPr="00257C3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Йерасека</w:t>
      </w:r>
      <w:proofErr w:type="spellEnd"/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Cs/>
          <w:sz w:val="24"/>
          <w:szCs w:val="24"/>
        </w:rPr>
        <w:t>Цель</w:t>
      </w: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 – выявление умения ребенка подражать образцу-умение, необходимое в школьном обучении. Также выполнение заданий, позволяет определить, может ли ребенок </w:t>
      </w:r>
      <w:r w:rsidRPr="00257C36">
        <w:rPr>
          <w:rFonts w:ascii="Times New Roman" w:eastAsia="Calibri" w:hAnsi="Times New Roman" w:cs="Times New Roman"/>
          <w:sz w:val="24"/>
          <w:szCs w:val="24"/>
        </w:rPr>
        <w:lastRenderedPageBreak/>
        <w:t>сосредоточенно, не отвлекаясь работать некоторое время над не очень привлекательным для него заданием.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Общее количество испытуемых: 17 детей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11 детей – готовы к школьному обучению 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4 детей -средний уровень готовности к школьному обучению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2 детей- рекомендуется развитие мотивационных качеств, интеллектуальных навыков. Рекомендуется отложить поход в школу на год.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Коррекционно-развивающая работа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257C36">
        <w:rPr>
          <w:rFonts w:ascii="Times New Roman" w:eastAsia="Calibri" w:hAnsi="Times New Roman" w:cs="Times New Roman"/>
          <w:sz w:val="24"/>
          <w:szCs w:val="24"/>
          <w:u w:val="single"/>
        </w:rPr>
        <w:t>Цель коррекционно-развивающей работы</w:t>
      </w:r>
      <w:r w:rsidRPr="00257C36">
        <w:rPr>
          <w:rFonts w:ascii="Times New Roman" w:eastAsia="Calibri" w:hAnsi="Times New Roman" w:cs="Times New Roman"/>
          <w:sz w:val="24"/>
          <w:szCs w:val="24"/>
        </w:rPr>
        <w:t>: создание психологических условий для раскрытия потенциальных возможностей ребенка, коррекция отклонений психического развития.</w:t>
      </w:r>
    </w:p>
    <w:p w:rsidR="00257C36" w:rsidRPr="00257C36" w:rsidRDefault="00257C36" w:rsidP="00257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Углубленное диагностическое обследование детей младшей, средней группы позволило выявить воспитанников, нуждающихся в коррекционно-развивающей помощи.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Содержание коррекционно-развивающей работы:</w:t>
      </w:r>
    </w:p>
    <w:p w:rsidR="00257C36" w:rsidRPr="00257C36" w:rsidRDefault="00257C36" w:rsidP="00257C3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групповые и индивидуальные занятия с детьми по развитию психических процессов, познавательной активности.</w:t>
      </w:r>
    </w:p>
    <w:p w:rsidR="00257C36" w:rsidRPr="00257C36" w:rsidRDefault="00257C36" w:rsidP="00257C3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Групповые и индивидуальные занятия с детьми по формированию эмоциональной устойчивости и положительной самооценки, развитию коммуникативных навыков.</w:t>
      </w:r>
    </w:p>
    <w:p w:rsidR="00257C36" w:rsidRPr="00257C36" w:rsidRDefault="00257C36" w:rsidP="00257C3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Сеансы релаксации с детьми.</w:t>
      </w:r>
    </w:p>
    <w:p w:rsidR="00257C36" w:rsidRPr="00257C36" w:rsidRDefault="00257C36" w:rsidP="00257C3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Работа с детьми, имеющими низкий уровень познавательного и интеллектуального развития.</w:t>
      </w:r>
    </w:p>
    <w:p w:rsidR="00257C36" w:rsidRPr="00257C36" w:rsidRDefault="00257C36" w:rsidP="00257C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Работа велась по</w:t>
      </w:r>
      <w:r w:rsidRPr="00257C3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2 направлениям: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 коррекция и развитие интеллектуально-познавательной сферы детей;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коррекция личностных, поведенческих и эмоциональных проблем детей.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1) </w:t>
      </w:r>
      <w:r w:rsidRPr="00257C36">
        <w:rPr>
          <w:rFonts w:ascii="Times New Roman" w:eastAsia="Calibri" w:hAnsi="Times New Roman" w:cs="Times New Roman"/>
          <w:bCs/>
          <w:iCs/>
          <w:sz w:val="24"/>
          <w:szCs w:val="24"/>
        </w:rPr>
        <w:t>коррекционные занятия по развитию познавательных процессов</w:t>
      </w:r>
      <w:r w:rsidRPr="00257C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Коррекционную группу по развитию познавательной сферы посещают воспитанники, показавшие во время стартового диагностического обследования низкие показатели развития познавательных процессов.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С детьми 1 раз в неделю – проводится индивидуальная коррекционная работа. 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Cs/>
          <w:sz w:val="24"/>
          <w:szCs w:val="24"/>
          <w:u w:val="single"/>
        </w:rPr>
        <w:t>Цель</w:t>
      </w:r>
      <w:r w:rsidRPr="00257C36">
        <w:rPr>
          <w:rFonts w:ascii="Times New Roman" w:eastAsia="Calibri" w:hAnsi="Times New Roman" w:cs="Times New Roman"/>
          <w:sz w:val="24"/>
          <w:szCs w:val="24"/>
        </w:rPr>
        <w:t> - нормализация темпов познавательного развития у детей с задержкой психического развития.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Показателем эффективной проведённой работы является </w:t>
      </w:r>
      <w:r w:rsidRPr="00257C36">
        <w:rPr>
          <w:rFonts w:ascii="Times New Roman" w:eastAsia="Calibri" w:hAnsi="Times New Roman" w:cs="Times New Roman"/>
          <w:sz w:val="24"/>
          <w:szCs w:val="24"/>
          <w:u w:val="single"/>
        </w:rPr>
        <w:t>положительная динамика </w:t>
      </w: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развития детей. </w:t>
      </w:r>
    </w:p>
    <w:p w:rsidR="00257C36" w:rsidRPr="00257C36" w:rsidRDefault="00257C36" w:rsidP="00257C3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В формате методического инструментария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– развивающей работы с детьми мною использовались следующие программы:</w:t>
      </w:r>
    </w:p>
    <w:p w:rsidR="00257C36" w:rsidRPr="00257C36" w:rsidRDefault="00257C36" w:rsidP="00257C3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Е.К. Лютова, Г.Б. Монина «Тренинг эффективного взаимодействия с детьми» (агрессивными,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гиперактивными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, тревожными);</w:t>
      </w:r>
    </w:p>
    <w:p w:rsidR="00257C36" w:rsidRPr="00257C36" w:rsidRDefault="00257C36" w:rsidP="00257C3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Н.Ю.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Куражаева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«Программа интеллектуального, эмоционального и волевого развития детей 3-4 лет, 4-5 лет, 5-6 лет»;</w:t>
      </w:r>
    </w:p>
    <w:p w:rsidR="00257C36" w:rsidRPr="00257C36" w:rsidRDefault="00257C36" w:rsidP="00257C3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Жукова Р.А. «Нестандартные занятия по психологии»</w:t>
      </w:r>
    </w:p>
    <w:p w:rsidR="00257C36" w:rsidRPr="00257C36" w:rsidRDefault="00257C36" w:rsidP="00257C3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Семенака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С.И. Социально-психологическая адаптация ребенка в обществе (развитие и воспитание);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Кроме индивидуальной работы с детьми проводились групповые занятия с элементами тренинга. В структуру каждого включаются ритуал приветствия, релаксация и релаксационные игры, и упражнения, развивающие игры, прослушивание музыки, рефлексия и ритуал прощания. Результатом проведённой работы является положительная динамика развития дошкольников, повышение уровня самоконтроля, снижение агрессивности.</w:t>
      </w:r>
    </w:p>
    <w:p w:rsidR="00257C36" w:rsidRPr="00257C36" w:rsidRDefault="00257C36" w:rsidP="0025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Организационно-методическая работа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За отчетный период осуществлялись следующие </w:t>
      </w:r>
      <w:r w:rsidRPr="00257C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виды организационно-методической работы: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lastRenderedPageBreak/>
        <w:t>- планирование работы, анализ научной и практической литературы для разработки коррекционных занятий, подбор инструментария;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оформление документации;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пополнение методической копилки;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- </w:t>
      </w:r>
      <w:r w:rsidRPr="00257C36">
        <w:rPr>
          <w:rFonts w:ascii="Times New Roman" w:eastAsia="Calibri" w:hAnsi="Times New Roman" w:cs="Times New Roman"/>
          <w:bCs/>
          <w:sz w:val="24"/>
          <w:szCs w:val="24"/>
        </w:rPr>
        <w:t>участие в родительском собрании с разработанными рекомендациями по успешной адаптации ребенка к ДОУ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обучение по профессиональной программе повышения квалификации «Профилактика семейного неблагополучия и социального сиротства»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- просветительская работа с воспитателями (по индивидуальному запросу) по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психо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-коррекции поведения ребенка.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Выводы о перспективах дальнейшей работы: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корректировка адаптированной образовательной программы.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по работе с родителями продолжить работу, повышать интерес родителей к жизни детского сада, к проблемам детей путем введения различных нетрадиционных методов преподнесения материала.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наиболее плотно сотрудничать с воспитателями и родителями в период адаптации детей к ДОУ с целью снижения степени тяжести, привыкания детей к новым условиям.</w:t>
      </w:r>
    </w:p>
    <w:p w:rsidR="00257C36" w:rsidRPr="00257C36" w:rsidRDefault="00257C36" w:rsidP="00257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 годового плана педагога-психолога</w:t>
      </w:r>
    </w:p>
    <w:p w:rsidR="00257C36" w:rsidRPr="00257C36" w:rsidRDefault="00257C36" w:rsidP="0025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 на 2023 учебный год</w:t>
      </w:r>
    </w:p>
    <w:p w:rsidR="00257C36" w:rsidRPr="00257C36" w:rsidRDefault="00257C36" w:rsidP="00257C3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Создание условий по охране психофизического здоровья детей; создание условий, которые способствуют их эмоциональному благополучию.</w:t>
      </w:r>
    </w:p>
    <w:p w:rsidR="00257C36" w:rsidRPr="00257C36" w:rsidRDefault="00257C36" w:rsidP="00257C3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Своевременное выявление детей, нуждающихся в психологическом сопровождении и создание условий для их гармоничного развития.</w:t>
      </w:r>
    </w:p>
    <w:p w:rsidR="00257C36" w:rsidRPr="00257C36" w:rsidRDefault="00257C36" w:rsidP="00257C3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Содействие формированию педагогической компетентности воспитателей и родителей в вопросах эффективной подготовки детей к обучению в школе.</w:t>
      </w:r>
    </w:p>
    <w:p w:rsidR="00257C36" w:rsidRPr="00257C36" w:rsidRDefault="00257C36" w:rsidP="00257C3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257C36" w:rsidRPr="00257C36" w:rsidRDefault="00257C36" w:rsidP="00257C36">
      <w:pPr>
        <w:numPr>
          <w:ilvl w:val="1"/>
          <w:numId w:val="19"/>
        </w:num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noProof/>
          <w:sz w:val="24"/>
          <w:szCs w:val="24"/>
        </w:rPr>
        <w:t>Результаты повышения профессионального мастерства педагогов</w:t>
      </w:r>
    </w:p>
    <w:p w:rsidR="00257C36" w:rsidRPr="00257C36" w:rsidRDefault="00257C36" w:rsidP="00257C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323"/>
        <w:gridCol w:w="814"/>
        <w:gridCol w:w="1134"/>
        <w:gridCol w:w="1992"/>
        <w:gridCol w:w="2119"/>
      </w:tblGrid>
      <w:tr w:rsidR="00257C36" w:rsidRPr="00257C36" w:rsidTr="007F7755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2021-2022 учебный год</w:t>
            </w:r>
          </w:p>
        </w:tc>
      </w:tr>
      <w:tr w:rsidR="00257C36" w:rsidRPr="00257C36" w:rsidTr="007F7755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Занято </w:t>
            </w:r>
            <w:proofErr w:type="spellStart"/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Занято </w:t>
            </w:r>
            <w:proofErr w:type="spellStart"/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7C36" w:rsidRPr="00257C36" w:rsidTr="007F7755">
        <w:trPr>
          <w:trHeight w:val="2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кадров</w:t>
            </w:r>
            <w:r w:rsidRPr="00257C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36" w:rsidRPr="00257C36" w:rsidTr="007F7755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C36" w:rsidRPr="00257C36" w:rsidTr="007F7755">
        <w:trPr>
          <w:trHeight w:val="13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57C36" w:rsidRPr="00257C36" w:rsidTr="007F7755">
        <w:trPr>
          <w:trHeight w:val="21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57C36" w:rsidRPr="00257C36" w:rsidTr="007F7755">
        <w:trPr>
          <w:trHeight w:val="1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7C36" w:rsidRPr="00257C36" w:rsidTr="007F7755">
        <w:trPr>
          <w:trHeight w:val="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57C36" w:rsidRPr="00257C36" w:rsidTr="007F7755">
        <w:trPr>
          <w:trHeight w:val="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7C36" w:rsidRPr="00257C36" w:rsidTr="007F7755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57C36" w:rsidRPr="00257C36" w:rsidTr="007F7755">
        <w:trPr>
          <w:trHeight w:val="28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7C36" w:rsidRPr="00257C36" w:rsidTr="007F7755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7C36" w:rsidRPr="00257C36" w:rsidTr="007F7755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7C36" w:rsidRPr="00257C36" w:rsidTr="007F7755">
        <w:trPr>
          <w:trHeight w:val="2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 ставок </w:t>
            </w:r>
          </w:p>
        </w:tc>
      </w:tr>
      <w:tr w:rsidR="00257C36" w:rsidRPr="00257C36" w:rsidTr="007F77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7C36" w:rsidRPr="00257C36" w:rsidTr="007F77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7C36" w:rsidRPr="00257C36" w:rsidTr="007F77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квалификационная  категория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C36" w:rsidRPr="00257C36" w:rsidTr="007F77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квалификационная  категория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C36" w:rsidRPr="00257C36" w:rsidTr="007F77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C36" w:rsidRPr="00257C36" w:rsidTr="007F775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имеют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6" w:rsidRPr="00257C36" w:rsidRDefault="00257C36" w:rsidP="00257C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57C36" w:rsidRPr="00257C36" w:rsidRDefault="00257C36" w:rsidP="00257C3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57C36" w:rsidRPr="00257C36" w:rsidRDefault="00257C36" w:rsidP="00257C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Аттестация педагогов в 2021-2022 учебном году</w:t>
      </w:r>
    </w:p>
    <w:tbl>
      <w:tblPr>
        <w:tblStyle w:val="a5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9"/>
        <w:gridCol w:w="3386"/>
        <w:gridCol w:w="2225"/>
        <w:gridCol w:w="2169"/>
        <w:gridCol w:w="1560"/>
      </w:tblGrid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План аттестации</w:t>
            </w:r>
          </w:p>
        </w:tc>
      </w:tr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Алена Анатольевна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категория  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Юлия Анатольевна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Маркина Марина Эдуардовна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Моякунова</w:t>
            </w:r>
            <w:proofErr w:type="spellEnd"/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Альбертовна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Семенов Егор Александрович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Без аттестации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СЗД 2023 г.</w:t>
            </w:r>
          </w:p>
        </w:tc>
      </w:tr>
      <w:tr w:rsidR="00257C36" w:rsidRPr="00257C36" w:rsidTr="007F7755">
        <w:tc>
          <w:tcPr>
            <w:tcW w:w="32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Попова Валерия Витальевна</w:t>
            </w:r>
          </w:p>
        </w:tc>
        <w:tc>
          <w:tcPr>
            <w:tcW w:w="2225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69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без аттестации</w:t>
            </w:r>
          </w:p>
        </w:tc>
        <w:tc>
          <w:tcPr>
            <w:tcW w:w="156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СЗД 2023 г.</w:t>
            </w:r>
          </w:p>
        </w:tc>
      </w:tr>
    </w:tbl>
    <w:p w:rsidR="00257C36" w:rsidRPr="00257C36" w:rsidRDefault="00257C36" w:rsidP="00257C36">
      <w:pPr>
        <w:rPr>
          <w:rFonts w:ascii="Times New Roman" w:eastAsia="Calibri" w:hAnsi="Times New Roman" w:cs="Times New Roman"/>
          <w:sz w:val="24"/>
          <w:szCs w:val="24"/>
        </w:rPr>
      </w:pPr>
    </w:p>
    <w:p w:rsidR="00257C36" w:rsidRPr="00257C36" w:rsidRDefault="00257C36" w:rsidP="00257C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Повышение квалификации</w:t>
      </w: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2"/>
        <w:gridCol w:w="2252"/>
        <w:gridCol w:w="1843"/>
        <w:gridCol w:w="2693"/>
        <w:gridCol w:w="2410"/>
      </w:tblGrid>
      <w:tr w:rsidR="00257C36" w:rsidRPr="00257C36" w:rsidTr="007F7755">
        <w:tc>
          <w:tcPr>
            <w:tcW w:w="44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5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410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257C36" w:rsidRPr="00257C36" w:rsidTr="007F7755">
        <w:tc>
          <w:tcPr>
            <w:tcW w:w="44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Алена Анатольевна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Merge w:val="restart"/>
          </w:tcPr>
          <w:p w:rsidR="00257C36" w:rsidRPr="00257C36" w:rsidRDefault="00257C36" w:rsidP="00257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семинар "Проектирование модульной образовательной среды для детей раннего возраста в дошкольной образовательной организации"</w:t>
            </w:r>
          </w:p>
        </w:tc>
        <w:tc>
          <w:tcPr>
            <w:tcW w:w="2410" w:type="dxa"/>
            <w:vMerge w:val="restart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НП «ИНТЭСКО», г. Москва</w:t>
            </w:r>
          </w:p>
        </w:tc>
      </w:tr>
      <w:tr w:rsidR="00257C36" w:rsidRPr="00257C36" w:rsidTr="007F7755">
        <w:tc>
          <w:tcPr>
            <w:tcW w:w="44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Юлия Анатольевна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Merge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C36" w:rsidRPr="00257C36" w:rsidTr="007F7755">
        <w:tc>
          <w:tcPr>
            <w:tcW w:w="44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Маркина Марина Эдуардовна</w:t>
            </w:r>
          </w:p>
        </w:tc>
        <w:tc>
          <w:tcPr>
            <w:tcW w:w="1843" w:type="dxa"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C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Merge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C36" w:rsidRPr="00257C36" w:rsidRDefault="00257C36" w:rsidP="00257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080"/>
          <w:tab w:val="left" w:pos="9349"/>
        </w:tabs>
        <w:spacing w:after="0" w:line="276" w:lineRule="auto"/>
        <w:ind w:right="-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  <w:lang w:eastAsia="ru-RU"/>
        </w:rPr>
      </w:pP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080"/>
          <w:tab w:val="left" w:pos="9349"/>
        </w:tabs>
        <w:spacing w:after="0" w:line="360" w:lineRule="auto"/>
        <w:ind w:right="-7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shd w:val="clear" w:color="auto" w:fill="FFFFFF"/>
          <w:lang w:eastAsia="ru-RU"/>
        </w:rPr>
        <w:t>Мероприятия по распространению педагогического опыта</w:t>
      </w:r>
    </w:p>
    <w:p w:rsidR="00257C36" w:rsidRPr="00257C36" w:rsidRDefault="00257C36" w:rsidP="00257C36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16 марта 2022 г. состоялся визит коллектива государственного бюджетного учреждения Республики Саха(Якутия) «Республиканский центр содействия семейному воспитанию», где сотрудники детского сада поделились с ними своим опытом работы по реализации проектов.</w:t>
      </w:r>
    </w:p>
    <w:p w:rsidR="00257C36" w:rsidRPr="00257C36" w:rsidRDefault="00257C36" w:rsidP="00257C36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14-15 апреля 2022 г. детский сад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ГАУ ДО РС (Я)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ЦОиОД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«Сосновый бор» принял участие в </w:t>
      </w:r>
      <w:r w:rsidRPr="00257C36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Ежегодной международной конференции Ассоциации школ Международного Бакалавриата, где представил опыт работы по организации исследовательской деятельности как эффективного инструмента формирования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lastRenderedPageBreak/>
        <w:t>здоровьесберегающих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навыков у студентов начальной ступени образования Международного Бакалавриата.</w:t>
      </w:r>
    </w:p>
    <w:p w:rsidR="00257C36" w:rsidRPr="00257C36" w:rsidRDefault="00257C36" w:rsidP="00257C36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2-3 июня 2022 г. заведующая дошкольным отделением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Щелканова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К.М. приняла участие в Форуме решения социальных задач (организаторы% Агентство стратегических инициатив, Правительство Челябинской области, Фонд Президентских грантов), который проходил в г. Москве. На секции по дошкольному образованию был представлен опыт работы детского сада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». В ходе работы секции совместно с представителями дошкольного образования Рязанской области, Республики Адыгея были выдвинуты предложения по решению проблем, влияющих на снижение заболеваемости ГК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Росатом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57C36" w:rsidRPr="00257C36" w:rsidRDefault="00257C36" w:rsidP="00257C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C36">
        <w:rPr>
          <w:rFonts w:ascii="Times New Roman" w:eastAsia="Calibri" w:hAnsi="Times New Roman" w:cs="Times New Roman"/>
          <w:b/>
          <w:bCs/>
          <w:sz w:val="24"/>
          <w:szCs w:val="24"/>
        </w:rPr>
        <w:t>Реализуемые проекты</w:t>
      </w:r>
    </w:p>
    <w:p w:rsidR="00257C36" w:rsidRPr="00257C36" w:rsidRDefault="00257C36" w:rsidP="00257C36">
      <w:pPr>
        <w:numPr>
          <w:ilvl w:val="0"/>
          <w:numId w:val="21"/>
        </w:num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соответствии с приказом Министерства образования и науки РС (Я) от 6.12.2021 г. 01-03/2280 ноябре детский сад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вошел в состав региональной команды Министерства образования и науки РС (Я) по реализации проекта Автономной некоммерческой организации АНО «Агентство стратегических инициатив» и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Госкорпорации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Росатом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 по внедрению Жизненной ситуации «Снижение уровня заболеваемости воспитанников детских садов». Всего в проекте участвуют 7 пилотных детских садов республики.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349"/>
        </w:tabs>
        <w:spacing w:after="0" w:line="360" w:lineRule="auto"/>
        <w:ind w:right="-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•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ab/>
        <w:t>08.02.2022 года состоялось рабочее совещание (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val="en-US" w:eastAsia="ru-RU"/>
        </w:rPr>
        <w:t>kick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-</w:t>
      </w:r>
      <w:proofErr w:type="gram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val="en-US" w:eastAsia="ru-RU"/>
        </w:rPr>
        <w:t>off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)  о</w:t>
      </w:r>
      <w:proofErr w:type="gram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ходе реализации Жизненной ситуации “Снижение уровня заболеваемости воспитанников” в дошкольном отделении “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Лингва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”, структурном подразделении Центра отдыха и оздоровления детей “Сосновый бор”. Совещание провела Ольга Валерьевна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Балабкина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, заместитель Председателя Правительства Республики Саха (Якутия) с участием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Эповой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Елены Олеговны, руководителя проекта АО «Производственная система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Росатома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»,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Пуляевской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Валентины Леонидовны, заместителя руководителя ГАУ «Центр стратегических исследований при Главе Республики Саха (Якутия)»,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Сукуевой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Ольги Семеновны, руководителя Центра бережливых технологий, членов региональной команды Министерства образования и науки Республики Саха (Якутия)-Тихонова Владимира Ивановича, заместителя министра образования и науки Республики Саха (Якутия). По итогам онлайн – встречи участники совещания одобрили проект Жизненной ситуации “Снижение уровня заболеваемости воспитанников”.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349"/>
        </w:tabs>
        <w:spacing w:after="0" w:line="360" w:lineRule="auto"/>
        <w:ind w:right="-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•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ab/>
        <w:t xml:space="preserve">14.02.2022 г. состоялась встреча Главы Республики Саха(Якутия)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Айсена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Сергеевича Николаева с инициативной группой матерей и представителями женского движения Республики Саха(Якутия). В ходе встречи директор Центра Иванова Я.Н. рассказала о ходе реализации проекта.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349"/>
        </w:tabs>
        <w:spacing w:after="0" w:line="360" w:lineRule="auto"/>
        <w:ind w:right="-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lastRenderedPageBreak/>
        <w:t>•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ab/>
      </w:r>
      <w:proofErr w:type="gram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</w:t>
      </w:r>
      <w:proofErr w:type="gram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начале марта 2022 г. дошкольное отделение с рабочим визитом посетили Ванчикова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Аягма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Гармаевна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, заместитель губернатора Забайкальского края,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Эпова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Елена Олеговна, руководитель проекта АО «ПСР» ГК «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Росатом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»,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Сазанова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Евгения Руслановна, ведущий специалист проекта «Эффективный регион»,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Ласс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Ирина Петровна, эксперт Центра бережливых технологий, где ознакомились с ходом реализации проекта.</w:t>
      </w:r>
    </w:p>
    <w:p w:rsidR="00257C36" w:rsidRPr="00257C36" w:rsidRDefault="00257C36" w:rsidP="00257C3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right="-7"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В соответствии с Распоряжением Правительства РС(Я) от 20.02.2021г №139-Р (проекты Года здоровья в Республике Саха (Якутия) в 2021 году) 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детский сад «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Лингва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» вошел в проектную команду по реализации пилотного проекта </w:t>
      </w:r>
      <w:r w:rsidRPr="00257C36">
        <w:rPr>
          <w:rFonts w:ascii="Times New Roman" w:eastAsia="Arial Unicode MS" w:hAnsi="Times New Roman" w:cs="Times New Roman"/>
          <w:bCs/>
          <w:sz w:val="24"/>
          <w:szCs w:val="24"/>
          <w:bdr w:val="nil"/>
          <w:shd w:val="clear" w:color="auto" w:fill="FFFFFF"/>
          <w:lang w:eastAsia="ru-RU"/>
        </w:rPr>
        <w:t>«Кейс здоровья детей дошкольного возраста»</w:t>
      </w:r>
      <w:r w:rsidRPr="00257C36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eastAsia="ru-RU"/>
        </w:rPr>
        <w:t xml:space="preserve"> </w:t>
      </w:r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по созданию </w:t>
      </w:r>
      <w:proofErr w:type="spellStart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здоровьесберегающей</w:t>
      </w:r>
      <w:proofErr w:type="spellEnd"/>
      <w:r w:rsidRPr="00257C36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среды в общеобразовательных организациях с учетом региональных и природно-климатических условий. В</w:t>
      </w: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2021 году реализован план мероприятий по повышению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психолого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– педагогической грамотности по ЗОЖ семей, имеющих детей дошкольного возраста. Проведены следующие мероприятия: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- Республиканский конкурс видеороликов «Мы спортивная семья». Организатором Конкурса является Государственное автономное учреждение дополнительного образования Республики Саха (Якутия) Центр отдыха и оздоровления детей «Сосновый бор», дошкольное отделение – детский сад «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Лингва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». Заявки и конкурсные работы принимались с 18 по 29 октября 2021 г. Всего поступило 72 работы из Ленского,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Чурапчинского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районов и г. Якутска. 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- Проведена серия консультаций педагогов и родителей «Пути формирования у дошкольников основ здорового образа жизни»: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- 3.11.21. </w:t>
      </w:r>
      <w:proofErr w:type="gram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Он-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лайн</w:t>
      </w:r>
      <w:proofErr w:type="spellEnd"/>
      <w:proofErr w:type="gram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консультация «Здоровое питание-залог здоровья дошкольников».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ab/>
        <w:t xml:space="preserve">Совместно с врачом эндокринологом, диетологом,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нутрициологом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, основателем первой онлайн-школы здоровья в Якутии Леной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Багардыновой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. Эфир просмотрели 342 слушателя. 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- 10.11.21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на платформе ZOOM. Тема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вебинара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была посвящена основам оказания первой помощи.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ab/>
        <w:t xml:space="preserve">В работе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вебинара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принимали участие Анна Оконешникова, заместитель главного врача по организационно-методической работе республиканского центра общественного здоровья и медицинской профилактики и Татьяна Устинова, заведующая школы медицины катастроф республиканского центра медицины катастроф.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Всего участвовала 45 слушателей. Запись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вебинара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https://drive.google.com/drive/folders/16SnRfDim0_ILi3CLkhWTcpYFKJqPhCkq?usp=sharing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lastRenderedPageBreak/>
        <w:t xml:space="preserve">- 17.11.21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на платформе ZOOM совместно с Благотворительным фондом «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Харысхал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». На следующие темы: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- Опыт деятельности благотворительного фонда «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Харысхал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» по формированию здорового образа жизни у семей, имеющих детей дошкольного возраста. /Председатель Совета Фонда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Душкевич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В.П./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- Проект «Содействие развитию системы ранней комплексной помощи». /Руководитель проекта фонда «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Харысхал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» Максимова Г.В./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- Программа мероприятий по профилактике психического здоровья детей дошкольного возраста. /Детский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нейропсихолог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студии «Светлячок»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Цыпандина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Ю.И./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-24.11.21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на платформе ZOOM, где был представлен опыт работы детского сада №105 «Умка» по формированию ЗОЖ у дошкольников.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- В декабре прошла серия </w:t>
      </w:r>
      <w:proofErr w:type="spellStart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вебинаров</w:t>
      </w:r>
      <w:proofErr w:type="spellEnd"/>
      <w:r w:rsidRPr="00257C36"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по психолого-педагогическому сопровождению дошкольников.</w:t>
      </w:r>
    </w:p>
    <w:p w:rsidR="00257C36" w:rsidRPr="00257C36" w:rsidRDefault="00257C36" w:rsidP="00257C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349"/>
        </w:tabs>
        <w:spacing w:after="0" w:line="360" w:lineRule="auto"/>
        <w:ind w:left="284" w:right="-7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</w:p>
    <w:p w:rsidR="00257C36" w:rsidRPr="00257C36" w:rsidRDefault="00257C36" w:rsidP="00257C3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bookmarkStart w:id="2" w:name="_Hlk81814681"/>
      <w:r w:rsidRPr="00257C3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1.5. Анализ взаимодействия с родителями и социумом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ДО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тесно взаимодействует с семьями воспитанников. Работа с родителями строится посредством проведения консультаций,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. Практикуются коллективные формы работы: родительские собрания, совместные праздники, дни открытых дверей; индивидуальные формы: беседы, консультации; наглядно-информационные: уголок для родителей. В связи с введением ограничительных мер по предотвращению распространения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инфекции большинство мероприятий проводились с использованием в работе дистанционных образовательных технологий: на платформе ZOOM, мессенджере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Формы работы с семьями дошкольников: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родительские собрания в возрастных группах;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информационная страничка для родителей (законных представителей) на сайте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ДОО, странице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, канале в Телеграм;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совместные ассамблеи;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активное участие семей в конкурсах, соревнованиях.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Проведено анкетирование для изучения запросов семьи, удовлетворенность родителями качеством предоставляемых услуг педагогами. Руководствуясь полученными данными, коллектив строит свою работу с родителями. Проанализировав анкеты, мы пришли к выводу, что существует ряд проблем: некоторые родители неохотно идут на близкий контакт с педагогом; родители недостаточно компетентны в вопросах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lastRenderedPageBreak/>
        <w:t>здоровьесбережения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и развития детей. В целом, опрос показал высокий уровень удовлетворенности родителей качеством предоставляемых услуг. 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Недостаточно освоено в практике работы: проведение разнообразных форм взаимодействия педагогов и родителей для полноценного развития ребенка.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Перспективы работы: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организация индивидуальной работы с родителями;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- организация нетрадиционных форм работы с родителями: лекториев, клубов, семинаров и т.д.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В 2021–2022 учебном году организовано сотрудничество с социальными партнерами:</w:t>
      </w:r>
    </w:p>
    <w:p w:rsidR="00257C36" w:rsidRPr="00257C36" w:rsidRDefault="00257C36" w:rsidP="00257C36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МБУ «Централизованная библиотечная система» Детско-юношеская библиотека-филиал» №2 «Школьный мир». Библиотекой предоставлена литература в соответствии с возрастной категорией во временное пользование. В Международный день дарения книг - 14 февраля передана в дар детская литература в фонд библиотеки детского сада. </w:t>
      </w:r>
    </w:p>
    <w:p w:rsidR="00257C36" w:rsidRPr="00257C36" w:rsidRDefault="00257C36" w:rsidP="00257C36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ГАУ РС(Я) «Якутская городская больница №3» по организации медико-профилактической работы с воспитанниками проведено медицинское обследование, профилактические прививки. </w:t>
      </w:r>
    </w:p>
    <w:p w:rsidR="00257C36" w:rsidRPr="00257C36" w:rsidRDefault="00257C36" w:rsidP="00257C36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Заключено соглашение с ГБУ РС (Я) «Республиканский центр содействия семейному воспитанию» по оказанию образовательной и методической помощи друг другу.</w:t>
      </w:r>
    </w:p>
    <w:p w:rsidR="00257C36" w:rsidRPr="00257C36" w:rsidRDefault="00257C36" w:rsidP="00257C36">
      <w:pPr>
        <w:numPr>
          <w:ilvl w:val="0"/>
          <w:numId w:val="4"/>
        </w:numPr>
        <w:spacing w:after="0" w:line="360" w:lineRule="auto"/>
        <w:ind w:firstLine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>По реализации проекта по ЖС «Снижение уровня заболеваемости воспитанников детских садов» ДО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>» сотрудничает с ГК «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</w:rPr>
        <w:t>Росатом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257C36">
        <w:rPr>
          <w:rFonts w:ascii="Times New Roman" w:eastAsia="Calibri" w:hAnsi="Times New Roman" w:cs="Times New Roman"/>
          <w:sz w:val="24"/>
          <w:szCs w:val="24"/>
        </w:rPr>
        <w:t>и  ГАУ</w:t>
      </w:r>
      <w:proofErr w:type="gramEnd"/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ДПО «ВШИМ при Главе РС (Я)». </w:t>
      </w:r>
    </w:p>
    <w:p w:rsidR="00257C36" w:rsidRPr="00257C36" w:rsidRDefault="00257C36" w:rsidP="00257C36">
      <w:pPr>
        <w:numPr>
          <w:ilvl w:val="0"/>
          <w:numId w:val="4"/>
        </w:numPr>
        <w:shd w:val="clear" w:color="auto" w:fill="FFFFFF"/>
        <w:spacing w:after="0" w:line="360" w:lineRule="auto"/>
        <w:ind w:firstLine="705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Продолжается сотрудничество с Ассоциацией школ международного бакалавриата стран СНГ в рамках реализации программы PYP Международного бакалавриата. </w:t>
      </w:r>
    </w:p>
    <w:p w:rsidR="00257C36" w:rsidRPr="00257C36" w:rsidRDefault="00257C36" w:rsidP="00257C36">
      <w:pPr>
        <w:shd w:val="clear" w:color="auto" w:fill="FFFFFF"/>
        <w:spacing w:after="0" w:line="360" w:lineRule="auto"/>
        <w:ind w:left="705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bookmarkEnd w:id="2"/>
    <w:p w:rsidR="00257C36" w:rsidRPr="00257C36" w:rsidRDefault="00257C36" w:rsidP="00257C36">
      <w:pPr>
        <w:numPr>
          <w:ilvl w:val="1"/>
          <w:numId w:val="19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Анализ итогов административно - хозяйственной работы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детском саду созданы необходимые условия для организации и ведения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-оздоровительн</w:t>
      </w: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процесса. 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 детского сада занимает 621,3 </w:t>
      </w:r>
      <w:proofErr w:type="spellStart"/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., имеется детская площадка</w:t>
      </w: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всему периметру детский сад имеет ограждение</w:t>
      </w: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Здание детского сада построено по проекту реконструкции старого здания, одноэтажное, светлое, вода, канализация, сантехническое оборудование в </w:t>
      </w: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удовлетворительном состоянии. </w:t>
      </w: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Вентиляция и вытяжка не отрегулированы.</w:t>
      </w: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здании детского сада не предусмотрен актовый и спортивный зал.</w:t>
      </w:r>
    </w:p>
    <w:p w:rsidR="00257C36" w:rsidRPr="00257C36" w:rsidRDefault="00257C36" w:rsidP="00257C3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Групповые комнаты и спальные комнаты совмещенные. Каждая группа имеет свой вход. </w:t>
      </w: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обеспечения познавательно-речевого развития в группах функционируют: центры строительно-конструктивных игр, с пособиями для интеллектуального развития, познавательной литературы; мини-библиотеки с книжным фондом, соответствующим возрастным особенностям детей. Созданы условия для детского экспериментирования: мини-лаборатории, познавательные центры. 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Методические </w:t>
      </w: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кабинеты оснащены необхо</w:t>
      </w: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димыми оборудованием</w:t>
      </w: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, игровыми и учебно-дидактическими материалами. Все виды пособий и типы игрушек раскрывают методику их применения в зависимости от специфики и задач воспитания и обучения, показывают вариативность их использования.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Пищеблок расположен на первом этаже (заготовочная и варочная). Кухня обеспечена необходимыми наборами оборудования.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Медицинский кабинет оборудован всем необходимым, имеет процедурную и прививочную.</w:t>
      </w:r>
    </w:p>
    <w:p w:rsidR="00257C36" w:rsidRPr="00257C36" w:rsidRDefault="00257C36" w:rsidP="00257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 w:rsidRPr="00257C36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К учебному году методичекий кабинет был пополнен методической литературой по ФГОС, </w:t>
      </w:r>
      <w:r w:rsidRPr="00257C36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 xml:space="preserve">необходимыми </w:t>
      </w:r>
      <w:r w:rsidRPr="00257C36">
        <w:rPr>
          <w:rFonts w:ascii="Times New Roman" w:eastAsia="Calibri" w:hAnsi="Times New Roman" w:cs="Times New Roman"/>
          <w:sz w:val="24"/>
          <w:szCs w:val="24"/>
          <w:lang w:val="tt-RU" w:eastAsia="ru-RU"/>
        </w:rPr>
        <w:t>наглядными пособиями.</w:t>
      </w:r>
    </w:p>
    <w:p w:rsidR="00257C36" w:rsidRPr="00257C36" w:rsidRDefault="00257C36" w:rsidP="00257C36">
      <w:pPr>
        <w:tabs>
          <w:tab w:val="left" w:pos="0"/>
          <w:tab w:val="left" w:pos="62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Детская прогулочная площадка оборудована спортивными и игровыми комплексами, имеются закрытые песочницы, скамейки. </w:t>
      </w:r>
    </w:p>
    <w:p w:rsidR="00257C36" w:rsidRPr="00257C36" w:rsidRDefault="00257C36" w:rsidP="00257C36">
      <w:pPr>
        <w:tabs>
          <w:tab w:val="left" w:pos="0"/>
          <w:tab w:val="left" w:pos="62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 целях подготовки к 2022-2023 учебному году в здании детского сада проведен косметический ремонт. </w:t>
      </w:r>
    </w:p>
    <w:p w:rsidR="00257C36" w:rsidRPr="00257C36" w:rsidRDefault="00257C36" w:rsidP="00257C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C36">
        <w:rPr>
          <w:rFonts w:ascii="Times New Roman" w:eastAsia="Calibri" w:hAnsi="Times New Roman" w:cs="Times New Roman"/>
          <w:sz w:val="24"/>
          <w:szCs w:val="24"/>
        </w:rPr>
        <w:tab/>
        <w:t>Анализ показателей указывает на то, что ДО -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что позволяет реализовывать образовательные программы в полном объеме в соответствии с ФГОС ДО.</w:t>
      </w:r>
    </w:p>
    <w:p w:rsidR="00257C36" w:rsidRPr="00257C36" w:rsidRDefault="00257C36" w:rsidP="00257C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C3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57C36">
        <w:rPr>
          <w:rFonts w:ascii="Times New Roman" w:eastAsia="Calibri" w:hAnsi="Times New Roman" w:cs="Times New Roman"/>
          <w:sz w:val="24"/>
          <w:szCs w:val="24"/>
        </w:rPr>
        <w:tab/>
        <w:t>Детский сад укомплектован достаточным количеством педагогических и иных работников, которые имеют квалификацию и регулярно проходят повышение квалификации, что обеспечивает результативность образовательной деятельности</w:t>
      </w:r>
      <w:r w:rsidRPr="00257C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6B34" w:rsidRDefault="00376B34"/>
    <w:sectPr w:rsidR="003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D74"/>
    <w:multiLevelType w:val="hybridMultilevel"/>
    <w:tmpl w:val="106A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4D6"/>
    <w:multiLevelType w:val="hybridMultilevel"/>
    <w:tmpl w:val="F108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A34"/>
    <w:multiLevelType w:val="multilevel"/>
    <w:tmpl w:val="FF2E446C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5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1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  <w:b w:val="0"/>
      </w:rPr>
    </w:lvl>
  </w:abstractNum>
  <w:abstractNum w:abstractNumId="3" w15:restartNumberingAfterBreak="0">
    <w:nsid w:val="0A26731B"/>
    <w:multiLevelType w:val="hybridMultilevel"/>
    <w:tmpl w:val="4E58F7A0"/>
    <w:lvl w:ilvl="0" w:tplc="48D44916">
      <w:start w:val="4"/>
      <w:numFmt w:val="decimal"/>
      <w:lvlText w:val="%1."/>
      <w:lvlJc w:val="left"/>
      <w:pPr>
        <w:ind w:left="178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1" w:tplc="2C366B84">
      <w:numFmt w:val="bullet"/>
      <w:lvlText w:val="•"/>
      <w:lvlJc w:val="left"/>
      <w:pPr>
        <w:ind w:left="695" w:hanging="313"/>
      </w:pPr>
      <w:rPr>
        <w:rFonts w:hint="default"/>
        <w:lang w:val="ru-RU" w:eastAsia="en-US" w:bidi="ar-SA"/>
      </w:rPr>
    </w:lvl>
    <w:lvl w:ilvl="2" w:tplc="3EC68F10">
      <w:numFmt w:val="bullet"/>
      <w:lvlText w:val="•"/>
      <w:lvlJc w:val="left"/>
      <w:pPr>
        <w:ind w:left="1211" w:hanging="313"/>
      </w:pPr>
      <w:rPr>
        <w:rFonts w:hint="default"/>
        <w:lang w:val="ru-RU" w:eastAsia="en-US" w:bidi="ar-SA"/>
      </w:rPr>
    </w:lvl>
    <w:lvl w:ilvl="3" w:tplc="F744A3AA">
      <w:numFmt w:val="bullet"/>
      <w:lvlText w:val="•"/>
      <w:lvlJc w:val="left"/>
      <w:pPr>
        <w:ind w:left="1727" w:hanging="313"/>
      </w:pPr>
      <w:rPr>
        <w:rFonts w:hint="default"/>
        <w:lang w:val="ru-RU" w:eastAsia="en-US" w:bidi="ar-SA"/>
      </w:rPr>
    </w:lvl>
    <w:lvl w:ilvl="4" w:tplc="1C589ECA">
      <w:numFmt w:val="bullet"/>
      <w:lvlText w:val="•"/>
      <w:lvlJc w:val="left"/>
      <w:pPr>
        <w:ind w:left="2243" w:hanging="313"/>
      </w:pPr>
      <w:rPr>
        <w:rFonts w:hint="default"/>
        <w:lang w:val="ru-RU" w:eastAsia="en-US" w:bidi="ar-SA"/>
      </w:rPr>
    </w:lvl>
    <w:lvl w:ilvl="5" w:tplc="27820218">
      <w:numFmt w:val="bullet"/>
      <w:lvlText w:val="•"/>
      <w:lvlJc w:val="left"/>
      <w:pPr>
        <w:ind w:left="2759" w:hanging="313"/>
      </w:pPr>
      <w:rPr>
        <w:rFonts w:hint="default"/>
        <w:lang w:val="ru-RU" w:eastAsia="en-US" w:bidi="ar-SA"/>
      </w:rPr>
    </w:lvl>
    <w:lvl w:ilvl="6" w:tplc="95A68330">
      <w:numFmt w:val="bullet"/>
      <w:lvlText w:val="•"/>
      <w:lvlJc w:val="left"/>
      <w:pPr>
        <w:ind w:left="3274" w:hanging="313"/>
      </w:pPr>
      <w:rPr>
        <w:rFonts w:hint="default"/>
        <w:lang w:val="ru-RU" w:eastAsia="en-US" w:bidi="ar-SA"/>
      </w:rPr>
    </w:lvl>
    <w:lvl w:ilvl="7" w:tplc="50EA7F62">
      <w:numFmt w:val="bullet"/>
      <w:lvlText w:val="•"/>
      <w:lvlJc w:val="left"/>
      <w:pPr>
        <w:ind w:left="3790" w:hanging="313"/>
      </w:pPr>
      <w:rPr>
        <w:rFonts w:hint="default"/>
        <w:lang w:val="ru-RU" w:eastAsia="en-US" w:bidi="ar-SA"/>
      </w:rPr>
    </w:lvl>
    <w:lvl w:ilvl="8" w:tplc="3D6CD4FC">
      <w:numFmt w:val="bullet"/>
      <w:lvlText w:val="•"/>
      <w:lvlJc w:val="left"/>
      <w:pPr>
        <w:ind w:left="4306" w:hanging="313"/>
      </w:pPr>
      <w:rPr>
        <w:rFonts w:hint="default"/>
        <w:lang w:val="ru-RU" w:eastAsia="en-US" w:bidi="ar-SA"/>
      </w:rPr>
    </w:lvl>
  </w:abstractNum>
  <w:abstractNum w:abstractNumId="4" w15:restartNumberingAfterBreak="0">
    <w:nsid w:val="0BFB5F3B"/>
    <w:multiLevelType w:val="hybridMultilevel"/>
    <w:tmpl w:val="568C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5F1A"/>
    <w:multiLevelType w:val="multilevel"/>
    <w:tmpl w:val="64A46458"/>
    <w:lvl w:ilvl="0">
      <w:start w:val="1"/>
      <w:numFmt w:val="decimal"/>
      <w:lvlText w:val="%1."/>
      <w:lvlJc w:val="left"/>
      <w:pPr>
        <w:ind w:left="144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0F9C049B"/>
    <w:multiLevelType w:val="hybridMultilevel"/>
    <w:tmpl w:val="D6BEB520"/>
    <w:lvl w:ilvl="0" w:tplc="E3E434B0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FC8"/>
    <w:multiLevelType w:val="hybridMultilevel"/>
    <w:tmpl w:val="32B6D6EE"/>
    <w:lvl w:ilvl="0" w:tplc="10E6A0F0">
      <w:start w:val="1"/>
      <w:numFmt w:val="decimal"/>
      <w:lvlText w:val="%1."/>
      <w:lvlJc w:val="left"/>
      <w:pPr>
        <w:ind w:left="292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09C9DA4">
      <w:numFmt w:val="bullet"/>
      <w:lvlText w:val="•"/>
      <w:lvlJc w:val="left"/>
      <w:pPr>
        <w:ind w:left="693" w:hanging="242"/>
      </w:pPr>
      <w:rPr>
        <w:rFonts w:hint="default"/>
        <w:lang w:val="ru-RU" w:eastAsia="en-US" w:bidi="ar-SA"/>
      </w:rPr>
    </w:lvl>
    <w:lvl w:ilvl="2" w:tplc="0A70A8D8">
      <w:numFmt w:val="bullet"/>
      <w:lvlText w:val="•"/>
      <w:lvlJc w:val="left"/>
      <w:pPr>
        <w:ind w:left="1086" w:hanging="242"/>
      </w:pPr>
      <w:rPr>
        <w:rFonts w:hint="default"/>
        <w:lang w:val="ru-RU" w:eastAsia="en-US" w:bidi="ar-SA"/>
      </w:rPr>
    </w:lvl>
    <w:lvl w:ilvl="3" w:tplc="DFEC1150">
      <w:numFmt w:val="bullet"/>
      <w:lvlText w:val="•"/>
      <w:lvlJc w:val="left"/>
      <w:pPr>
        <w:ind w:left="1480" w:hanging="242"/>
      </w:pPr>
      <w:rPr>
        <w:rFonts w:hint="default"/>
        <w:lang w:val="ru-RU" w:eastAsia="en-US" w:bidi="ar-SA"/>
      </w:rPr>
    </w:lvl>
    <w:lvl w:ilvl="4" w:tplc="941A1A54">
      <w:numFmt w:val="bullet"/>
      <w:lvlText w:val="•"/>
      <w:lvlJc w:val="left"/>
      <w:pPr>
        <w:ind w:left="1873" w:hanging="242"/>
      </w:pPr>
      <w:rPr>
        <w:rFonts w:hint="default"/>
        <w:lang w:val="ru-RU" w:eastAsia="en-US" w:bidi="ar-SA"/>
      </w:rPr>
    </w:lvl>
    <w:lvl w:ilvl="5" w:tplc="481A877E">
      <w:numFmt w:val="bullet"/>
      <w:lvlText w:val="•"/>
      <w:lvlJc w:val="left"/>
      <w:pPr>
        <w:ind w:left="2267" w:hanging="242"/>
      </w:pPr>
      <w:rPr>
        <w:rFonts w:hint="default"/>
        <w:lang w:val="ru-RU" w:eastAsia="en-US" w:bidi="ar-SA"/>
      </w:rPr>
    </w:lvl>
    <w:lvl w:ilvl="6" w:tplc="5A921622">
      <w:numFmt w:val="bullet"/>
      <w:lvlText w:val="•"/>
      <w:lvlJc w:val="left"/>
      <w:pPr>
        <w:ind w:left="2660" w:hanging="242"/>
      </w:pPr>
      <w:rPr>
        <w:rFonts w:hint="default"/>
        <w:lang w:val="ru-RU" w:eastAsia="en-US" w:bidi="ar-SA"/>
      </w:rPr>
    </w:lvl>
    <w:lvl w:ilvl="7" w:tplc="99F286BE">
      <w:numFmt w:val="bullet"/>
      <w:lvlText w:val="•"/>
      <w:lvlJc w:val="left"/>
      <w:pPr>
        <w:ind w:left="3053" w:hanging="242"/>
      </w:pPr>
      <w:rPr>
        <w:rFonts w:hint="default"/>
        <w:lang w:val="ru-RU" w:eastAsia="en-US" w:bidi="ar-SA"/>
      </w:rPr>
    </w:lvl>
    <w:lvl w:ilvl="8" w:tplc="BEB26878">
      <w:numFmt w:val="bullet"/>
      <w:lvlText w:val="•"/>
      <w:lvlJc w:val="left"/>
      <w:pPr>
        <w:ind w:left="3447" w:hanging="242"/>
      </w:pPr>
      <w:rPr>
        <w:rFonts w:hint="default"/>
        <w:lang w:val="ru-RU" w:eastAsia="en-US" w:bidi="ar-SA"/>
      </w:rPr>
    </w:lvl>
  </w:abstractNum>
  <w:abstractNum w:abstractNumId="8" w15:restartNumberingAfterBreak="0">
    <w:nsid w:val="18B224EC"/>
    <w:multiLevelType w:val="hybridMultilevel"/>
    <w:tmpl w:val="587E7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553C6F"/>
    <w:multiLevelType w:val="hybridMultilevel"/>
    <w:tmpl w:val="837A6BDA"/>
    <w:lvl w:ilvl="0" w:tplc="28443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92BDE"/>
    <w:multiLevelType w:val="hybridMultilevel"/>
    <w:tmpl w:val="B85AD8C2"/>
    <w:lvl w:ilvl="0" w:tplc="849615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6B27"/>
    <w:multiLevelType w:val="hybridMultilevel"/>
    <w:tmpl w:val="4D3EA096"/>
    <w:lvl w:ilvl="0" w:tplc="0E4CC738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826D1"/>
    <w:multiLevelType w:val="hybridMultilevel"/>
    <w:tmpl w:val="D39233DE"/>
    <w:lvl w:ilvl="0" w:tplc="571A06AA">
      <w:start w:val="1"/>
      <w:numFmt w:val="decimal"/>
      <w:lvlText w:val="%1."/>
      <w:lvlJc w:val="left"/>
      <w:pPr>
        <w:ind w:left="175" w:hanging="3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1C228E02">
      <w:numFmt w:val="bullet"/>
      <w:lvlText w:val="•"/>
      <w:lvlJc w:val="left"/>
      <w:pPr>
        <w:ind w:left="695" w:hanging="342"/>
      </w:pPr>
      <w:rPr>
        <w:rFonts w:hint="default"/>
        <w:lang w:val="ru-RU" w:eastAsia="en-US" w:bidi="ar-SA"/>
      </w:rPr>
    </w:lvl>
    <w:lvl w:ilvl="2" w:tplc="8CFE58B8">
      <w:numFmt w:val="bullet"/>
      <w:lvlText w:val="•"/>
      <w:lvlJc w:val="left"/>
      <w:pPr>
        <w:ind w:left="1211" w:hanging="342"/>
      </w:pPr>
      <w:rPr>
        <w:rFonts w:hint="default"/>
        <w:lang w:val="ru-RU" w:eastAsia="en-US" w:bidi="ar-SA"/>
      </w:rPr>
    </w:lvl>
    <w:lvl w:ilvl="3" w:tplc="EC5C1A7A">
      <w:numFmt w:val="bullet"/>
      <w:lvlText w:val="•"/>
      <w:lvlJc w:val="left"/>
      <w:pPr>
        <w:ind w:left="1727" w:hanging="342"/>
      </w:pPr>
      <w:rPr>
        <w:rFonts w:hint="default"/>
        <w:lang w:val="ru-RU" w:eastAsia="en-US" w:bidi="ar-SA"/>
      </w:rPr>
    </w:lvl>
    <w:lvl w:ilvl="4" w:tplc="333AA6C8">
      <w:numFmt w:val="bullet"/>
      <w:lvlText w:val="•"/>
      <w:lvlJc w:val="left"/>
      <w:pPr>
        <w:ind w:left="2243" w:hanging="342"/>
      </w:pPr>
      <w:rPr>
        <w:rFonts w:hint="default"/>
        <w:lang w:val="ru-RU" w:eastAsia="en-US" w:bidi="ar-SA"/>
      </w:rPr>
    </w:lvl>
    <w:lvl w:ilvl="5" w:tplc="BE38231A">
      <w:numFmt w:val="bullet"/>
      <w:lvlText w:val="•"/>
      <w:lvlJc w:val="left"/>
      <w:pPr>
        <w:ind w:left="2759" w:hanging="342"/>
      </w:pPr>
      <w:rPr>
        <w:rFonts w:hint="default"/>
        <w:lang w:val="ru-RU" w:eastAsia="en-US" w:bidi="ar-SA"/>
      </w:rPr>
    </w:lvl>
    <w:lvl w:ilvl="6" w:tplc="109A43F2">
      <w:numFmt w:val="bullet"/>
      <w:lvlText w:val="•"/>
      <w:lvlJc w:val="left"/>
      <w:pPr>
        <w:ind w:left="3274" w:hanging="342"/>
      </w:pPr>
      <w:rPr>
        <w:rFonts w:hint="default"/>
        <w:lang w:val="ru-RU" w:eastAsia="en-US" w:bidi="ar-SA"/>
      </w:rPr>
    </w:lvl>
    <w:lvl w:ilvl="7" w:tplc="24985220">
      <w:numFmt w:val="bullet"/>
      <w:lvlText w:val="•"/>
      <w:lvlJc w:val="left"/>
      <w:pPr>
        <w:ind w:left="3790" w:hanging="342"/>
      </w:pPr>
      <w:rPr>
        <w:rFonts w:hint="default"/>
        <w:lang w:val="ru-RU" w:eastAsia="en-US" w:bidi="ar-SA"/>
      </w:rPr>
    </w:lvl>
    <w:lvl w:ilvl="8" w:tplc="28548FF4">
      <w:numFmt w:val="bullet"/>
      <w:lvlText w:val="•"/>
      <w:lvlJc w:val="left"/>
      <w:pPr>
        <w:ind w:left="4306" w:hanging="342"/>
      </w:pPr>
      <w:rPr>
        <w:rFonts w:hint="default"/>
        <w:lang w:val="ru-RU" w:eastAsia="en-US" w:bidi="ar-SA"/>
      </w:rPr>
    </w:lvl>
  </w:abstractNum>
  <w:abstractNum w:abstractNumId="13" w15:restartNumberingAfterBreak="0">
    <w:nsid w:val="27A07010"/>
    <w:multiLevelType w:val="multilevel"/>
    <w:tmpl w:val="8736B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27CF78FB"/>
    <w:multiLevelType w:val="hybridMultilevel"/>
    <w:tmpl w:val="4D3EA096"/>
    <w:lvl w:ilvl="0" w:tplc="FFFFFFFF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60F45"/>
    <w:multiLevelType w:val="hybridMultilevel"/>
    <w:tmpl w:val="15D6309C"/>
    <w:lvl w:ilvl="0" w:tplc="1F160024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649"/>
    <w:multiLevelType w:val="hybridMultilevel"/>
    <w:tmpl w:val="D6BEB520"/>
    <w:lvl w:ilvl="0" w:tplc="E3E434B0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2147D"/>
    <w:multiLevelType w:val="hybridMultilevel"/>
    <w:tmpl w:val="4486566C"/>
    <w:lvl w:ilvl="0" w:tplc="C622A522">
      <w:start w:val="1"/>
      <w:numFmt w:val="decimal"/>
      <w:lvlText w:val="%1."/>
      <w:lvlJc w:val="left"/>
      <w:pPr>
        <w:ind w:left="401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1" w:tplc="8FFE6E4A">
      <w:numFmt w:val="bullet"/>
      <w:lvlText w:val="•"/>
      <w:lvlJc w:val="left"/>
      <w:pPr>
        <w:ind w:left="893" w:hanging="298"/>
      </w:pPr>
      <w:rPr>
        <w:rFonts w:hint="default"/>
        <w:lang w:val="ru-RU" w:eastAsia="en-US" w:bidi="ar-SA"/>
      </w:rPr>
    </w:lvl>
    <w:lvl w:ilvl="2" w:tplc="A3C68D92">
      <w:numFmt w:val="bullet"/>
      <w:lvlText w:val="•"/>
      <w:lvlJc w:val="left"/>
      <w:pPr>
        <w:ind w:left="1387" w:hanging="298"/>
      </w:pPr>
      <w:rPr>
        <w:rFonts w:hint="default"/>
        <w:lang w:val="ru-RU" w:eastAsia="en-US" w:bidi="ar-SA"/>
      </w:rPr>
    </w:lvl>
    <w:lvl w:ilvl="3" w:tplc="C3FE83C0">
      <w:numFmt w:val="bullet"/>
      <w:lvlText w:val="•"/>
      <w:lvlJc w:val="left"/>
      <w:pPr>
        <w:ind w:left="1881" w:hanging="298"/>
      </w:pPr>
      <w:rPr>
        <w:rFonts w:hint="default"/>
        <w:lang w:val="ru-RU" w:eastAsia="en-US" w:bidi="ar-SA"/>
      </w:rPr>
    </w:lvl>
    <w:lvl w:ilvl="4" w:tplc="EB18758E">
      <w:numFmt w:val="bullet"/>
      <w:lvlText w:val="•"/>
      <w:lvlJc w:val="left"/>
      <w:pPr>
        <w:ind w:left="2375" w:hanging="298"/>
      </w:pPr>
      <w:rPr>
        <w:rFonts w:hint="default"/>
        <w:lang w:val="ru-RU" w:eastAsia="en-US" w:bidi="ar-SA"/>
      </w:rPr>
    </w:lvl>
    <w:lvl w:ilvl="5" w:tplc="5F1E7994">
      <w:numFmt w:val="bullet"/>
      <w:lvlText w:val="•"/>
      <w:lvlJc w:val="left"/>
      <w:pPr>
        <w:ind w:left="2869" w:hanging="298"/>
      </w:pPr>
      <w:rPr>
        <w:rFonts w:hint="default"/>
        <w:lang w:val="ru-RU" w:eastAsia="en-US" w:bidi="ar-SA"/>
      </w:rPr>
    </w:lvl>
    <w:lvl w:ilvl="6" w:tplc="B330CAB2">
      <w:numFmt w:val="bullet"/>
      <w:lvlText w:val="•"/>
      <w:lvlJc w:val="left"/>
      <w:pPr>
        <w:ind w:left="3362" w:hanging="298"/>
      </w:pPr>
      <w:rPr>
        <w:rFonts w:hint="default"/>
        <w:lang w:val="ru-RU" w:eastAsia="en-US" w:bidi="ar-SA"/>
      </w:rPr>
    </w:lvl>
    <w:lvl w:ilvl="7" w:tplc="95EACD7E">
      <w:numFmt w:val="bullet"/>
      <w:lvlText w:val="•"/>
      <w:lvlJc w:val="left"/>
      <w:pPr>
        <w:ind w:left="3856" w:hanging="298"/>
      </w:pPr>
      <w:rPr>
        <w:rFonts w:hint="default"/>
        <w:lang w:val="ru-RU" w:eastAsia="en-US" w:bidi="ar-SA"/>
      </w:rPr>
    </w:lvl>
    <w:lvl w:ilvl="8" w:tplc="D75C6068">
      <w:numFmt w:val="bullet"/>
      <w:lvlText w:val="•"/>
      <w:lvlJc w:val="left"/>
      <w:pPr>
        <w:ind w:left="4350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32966345"/>
    <w:multiLevelType w:val="multilevel"/>
    <w:tmpl w:val="448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CD1E97"/>
    <w:multiLevelType w:val="hybridMultilevel"/>
    <w:tmpl w:val="8B9C43D0"/>
    <w:lvl w:ilvl="0" w:tplc="1F160024">
      <w:start w:val="1"/>
      <w:numFmt w:val="decimal"/>
      <w:lvlText w:val="%1."/>
      <w:lvlJc w:val="left"/>
      <w:pPr>
        <w:ind w:left="5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3A092BA4"/>
    <w:multiLevelType w:val="hybridMultilevel"/>
    <w:tmpl w:val="33549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5514"/>
    <w:multiLevelType w:val="multilevel"/>
    <w:tmpl w:val="BF2ED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D6D4E39"/>
    <w:multiLevelType w:val="hybridMultilevel"/>
    <w:tmpl w:val="607E3D06"/>
    <w:lvl w:ilvl="0" w:tplc="1F160024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1" w:tplc="B9904124">
      <w:numFmt w:val="bullet"/>
      <w:lvlText w:val="•"/>
      <w:lvlJc w:val="left"/>
      <w:pPr>
        <w:ind w:left="1037" w:hanging="240"/>
      </w:pPr>
      <w:rPr>
        <w:rFonts w:hint="default"/>
        <w:lang w:val="ru-RU" w:eastAsia="en-US" w:bidi="ar-SA"/>
      </w:rPr>
    </w:lvl>
    <w:lvl w:ilvl="2" w:tplc="54106BE2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3" w:tplc="15D882AC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91E21E20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5" w:tplc="1AD6F17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6" w:tplc="14067C52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7" w:tplc="C1B01730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8" w:tplc="D81A20F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4A589B"/>
    <w:multiLevelType w:val="multilevel"/>
    <w:tmpl w:val="586A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4C4F27AC"/>
    <w:multiLevelType w:val="multilevel"/>
    <w:tmpl w:val="4DD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875BE"/>
    <w:multiLevelType w:val="multilevel"/>
    <w:tmpl w:val="586A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 w15:restartNumberingAfterBreak="0">
    <w:nsid w:val="4DD115BF"/>
    <w:multiLevelType w:val="hybridMultilevel"/>
    <w:tmpl w:val="DBCE1D8E"/>
    <w:lvl w:ilvl="0" w:tplc="3E16321E">
      <w:numFmt w:val="bullet"/>
      <w:lvlText w:val="-"/>
      <w:lvlJc w:val="left"/>
      <w:pPr>
        <w:ind w:left="17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22DE149A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2" w:tplc="B0F647F4">
      <w:numFmt w:val="bullet"/>
      <w:lvlText w:val="•"/>
      <w:lvlJc w:val="left"/>
      <w:pPr>
        <w:ind w:left="1211" w:hanging="130"/>
      </w:pPr>
      <w:rPr>
        <w:rFonts w:hint="default"/>
        <w:lang w:val="ru-RU" w:eastAsia="en-US" w:bidi="ar-SA"/>
      </w:rPr>
    </w:lvl>
    <w:lvl w:ilvl="3" w:tplc="AC862B4E">
      <w:numFmt w:val="bullet"/>
      <w:lvlText w:val="•"/>
      <w:lvlJc w:val="left"/>
      <w:pPr>
        <w:ind w:left="1727" w:hanging="130"/>
      </w:pPr>
      <w:rPr>
        <w:rFonts w:hint="default"/>
        <w:lang w:val="ru-RU" w:eastAsia="en-US" w:bidi="ar-SA"/>
      </w:rPr>
    </w:lvl>
    <w:lvl w:ilvl="4" w:tplc="DCDA37E8">
      <w:numFmt w:val="bullet"/>
      <w:lvlText w:val="•"/>
      <w:lvlJc w:val="left"/>
      <w:pPr>
        <w:ind w:left="2243" w:hanging="130"/>
      </w:pPr>
      <w:rPr>
        <w:rFonts w:hint="default"/>
        <w:lang w:val="ru-RU" w:eastAsia="en-US" w:bidi="ar-SA"/>
      </w:rPr>
    </w:lvl>
    <w:lvl w:ilvl="5" w:tplc="0CA0DB76"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  <w:lvl w:ilvl="6" w:tplc="C03EB1F8">
      <w:numFmt w:val="bullet"/>
      <w:lvlText w:val="•"/>
      <w:lvlJc w:val="left"/>
      <w:pPr>
        <w:ind w:left="3274" w:hanging="130"/>
      </w:pPr>
      <w:rPr>
        <w:rFonts w:hint="default"/>
        <w:lang w:val="ru-RU" w:eastAsia="en-US" w:bidi="ar-SA"/>
      </w:rPr>
    </w:lvl>
    <w:lvl w:ilvl="7" w:tplc="F3DA9DEC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E4F4068C">
      <w:numFmt w:val="bullet"/>
      <w:lvlText w:val="•"/>
      <w:lvlJc w:val="left"/>
      <w:pPr>
        <w:ind w:left="4306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50A50FB0"/>
    <w:multiLevelType w:val="hybridMultilevel"/>
    <w:tmpl w:val="1330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4412D"/>
    <w:multiLevelType w:val="hybridMultilevel"/>
    <w:tmpl w:val="19DC5EC6"/>
    <w:lvl w:ilvl="0" w:tplc="1F160024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25E97"/>
    <w:multiLevelType w:val="hybridMultilevel"/>
    <w:tmpl w:val="8D7A0B84"/>
    <w:lvl w:ilvl="0" w:tplc="5134881E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B69A1"/>
    <w:multiLevelType w:val="hybridMultilevel"/>
    <w:tmpl w:val="37225D90"/>
    <w:lvl w:ilvl="0" w:tplc="E1AC376E">
      <w:start w:val="1"/>
      <w:numFmt w:val="decimal"/>
      <w:lvlText w:val="%1."/>
      <w:lvlJc w:val="left"/>
      <w:pPr>
        <w:ind w:left="60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1" w:tplc="DBFE4684">
      <w:numFmt w:val="bullet"/>
      <w:lvlText w:val="•"/>
      <w:lvlJc w:val="left"/>
      <w:pPr>
        <w:ind w:left="1073" w:hanging="293"/>
      </w:pPr>
      <w:rPr>
        <w:rFonts w:hint="default"/>
        <w:lang w:val="ru-RU" w:eastAsia="en-US" w:bidi="ar-SA"/>
      </w:rPr>
    </w:lvl>
    <w:lvl w:ilvl="2" w:tplc="A6A6A234">
      <w:numFmt w:val="bullet"/>
      <w:lvlText w:val="•"/>
      <w:lvlJc w:val="left"/>
      <w:pPr>
        <w:ind w:left="1547" w:hanging="293"/>
      </w:pPr>
      <w:rPr>
        <w:rFonts w:hint="default"/>
        <w:lang w:val="ru-RU" w:eastAsia="en-US" w:bidi="ar-SA"/>
      </w:rPr>
    </w:lvl>
    <w:lvl w:ilvl="3" w:tplc="1520E0A4">
      <w:numFmt w:val="bullet"/>
      <w:lvlText w:val="•"/>
      <w:lvlJc w:val="left"/>
      <w:pPr>
        <w:ind w:left="2021" w:hanging="293"/>
      </w:pPr>
      <w:rPr>
        <w:rFonts w:hint="default"/>
        <w:lang w:val="ru-RU" w:eastAsia="en-US" w:bidi="ar-SA"/>
      </w:rPr>
    </w:lvl>
    <w:lvl w:ilvl="4" w:tplc="9064B566">
      <w:numFmt w:val="bullet"/>
      <w:lvlText w:val="•"/>
      <w:lvlJc w:val="left"/>
      <w:pPr>
        <w:ind w:left="2495" w:hanging="293"/>
      </w:pPr>
      <w:rPr>
        <w:rFonts w:hint="default"/>
        <w:lang w:val="ru-RU" w:eastAsia="en-US" w:bidi="ar-SA"/>
      </w:rPr>
    </w:lvl>
    <w:lvl w:ilvl="5" w:tplc="7DFE1548">
      <w:numFmt w:val="bullet"/>
      <w:lvlText w:val="•"/>
      <w:lvlJc w:val="left"/>
      <w:pPr>
        <w:ind w:left="2969" w:hanging="293"/>
      </w:pPr>
      <w:rPr>
        <w:rFonts w:hint="default"/>
        <w:lang w:val="ru-RU" w:eastAsia="en-US" w:bidi="ar-SA"/>
      </w:rPr>
    </w:lvl>
    <w:lvl w:ilvl="6" w:tplc="B0043DF8">
      <w:numFmt w:val="bullet"/>
      <w:lvlText w:val="•"/>
      <w:lvlJc w:val="left"/>
      <w:pPr>
        <w:ind w:left="3442" w:hanging="293"/>
      </w:pPr>
      <w:rPr>
        <w:rFonts w:hint="default"/>
        <w:lang w:val="ru-RU" w:eastAsia="en-US" w:bidi="ar-SA"/>
      </w:rPr>
    </w:lvl>
    <w:lvl w:ilvl="7" w:tplc="E83CD3B4">
      <w:numFmt w:val="bullet"/>
      <w:lvlText w:val="•"/>
      <w:lvlJc w:val="left"/>
      <w:pPr>
        <w:ind w:left="3916" w:hanging="293"/>
      </w:pPr>
      <w:rPr>
        <w:rFonts w:hint="default"/>
        <w:lang w:val="ru-RU" w:eastAsia="en-US" w:bidi="ar-SA"/>
      </w:rPr>
    </w:lvl>
    <w:lvl w:ilvl="8" w:tplc="4BD49AF2">
      <w:numFmt w:val="bullet"/>
      <w:lvlText w:val="•"/>
      <w:lvlJc w:val="left"/>
      <w:pPr>
        <w:ind w:left="4390" w:hanging="293"/>
      </w:pPr>
      <w:rPr>
        <w:rFonts w:hint="default"/>
        <w:lang w:val="ru-RU" w:eastAsia="en-US" w:bidi="ar-SA"/>
      </w:rPr>
    </w:lvl>
  </w:abstractNum>
  <w:abstractNum w:abstractNumId="31" w15:restartNumberingAfterBreak="0">
    <w:nsid w:val="5ADD0ABA"/>
    <w:multiLevelType w:val="multilevel"/>
    <w:tmpl w:val="22DEEE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ADE320E"/>
    <w:multiLevelType w:val="hybridMultilevel"/>
    <w:tmpl w:val="EF4E399A"/>
    <w:lvl w:ilvl="0" w:tplc="1466EDAE">
      <w:numFmt w:val="bullet"/>
      <w:lvlText w:val="-"/>
      <w:lvlJc w:val="left"/>
      <w:pPr>
        <w:ind w:left="30" w:hanging="145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AFDE7934">
      <w:numFmt w:val="bullet"/>
      <w:lvlText w:val="•"/>
      <w:lvlJc w:val="left"/>
      <w:pPr>
        <w:ind w:left="569" w:hanging="145"/>
      </w:pPr>
      <w:rPr>
        <w:rFonts w:hint="default"/>
        <w:lang w:val="ru-RU" w:eastAsia="en-US" w:bidi="ar-SA"/>
      </w:rPr>
    </w:lvl>
    <w:lvl w:ilvl="2" w:tplc="1B9EC010">
      <w:numFmt w:val="bullet"/>
      <w:lvlText w:val="•"/>
      <w:lvlJc w:val="left"/>
      <w:pPr>
        <w:ind w:left="1099" w:hanging="145"/>
      </w:pPr>
      <w:rPr>
        <w:rFonts w:hint="default"/>
        <w:lang w:val="ru-RU" w:eastAsia="en-US" w:bidi="ar-SA"/>
      </w:rPr>
    </w:lvl>
    <w:lvl w:ilvl="3" w:tplc="BED0DF58">
      <w:numFmt w:val="bullet"/>
      <w:lvlText w:val="•"/>
      <w:lvlJc w:val="left"/>
      <w:pPr>
        <w:ind w:left="1629" w:hanging="145"/>
      </w:pPr>
      <w:rPr>
        <w:rFonts w:hint="default"/>
        <w:lang w:val="ru-RU" w:eastAsia="en-US" w:bidi="ar-SA"/>
      </w:rPr>
    </w:lvl>
    <w:lvl w:ilvl="4" w:tplc="E93E956A">
      <w:numFmt w:val="bullet"/>
      <w:lvlText w:val="•"/>
      <w:lvlJc w:val="left"/>
      <w:pPr>
        <w:ind w:left="2159" w:hanging="145"/>
      </w:pPr>
      <w:rPr>
        <w:rFonts w:hint="default"/>
        <w:lang w:val="ru-RU" w:eastAsia="en-US" w:bidi="ar-SA"/>
      </w:rPr>
    </w:lvl>
    <w:lvl w:ilvl="5" w:tplc="9CDE7C26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6" w:tplc="60F02E4C">
      <w:numFmt w:val="bullet"/>
      <w:lvlText w:val="•"/>
      <w:lvlJc w:val="left"/>
      <w:pPr>
        <w:ind w:left="3218" w:hanging="145"/>
      </w:pPr>
      <w:rPr>
        <w:rFonts w:hint="default"/>
        <w:lang w:val="ru-RU" w:eastAsia="en-US" w:bidi="ar-SA"/>
      </w:rPr>
    </w:lvl>
    <w:lvl w:ilvl="7" w:tplc="A65EF6EE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8" w:tplc="C7B64758">
      <w:numFmt w:val="bullet"/>
      <w:lvlText w:val="•"/>
      <w:lvlJc w:val="left"/>
      <w:pPr>
        <w:ind w:left="4278" w:hanging="145"/>
      </w:pPr>
      <w:rPr>
        <w:rFonts w:hint="default"/>
        <w:lang w:val="ru-RU" w:eastAsia="en-US" w:bidi="ar-SA"/>
      </w:rPr>
    </w:lvl>
  </w:abstractNum>
  <w:abstractNum w:abstractNumId="33" w15:restartNumberingAfterBreak="0">
    <w:nsid w:val="5E4B1FD6"/>
    <w:multiLevelType w:val="hybridMultilevel"/>
    <w:tmpl w:val="EA6A7FE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625B1794"/>
    <w:multiLevelType w:val="hybridMultilevel"/>
    <w:tmpl w:val="4D3EA096"/>
    <w:lvl w:ilvl="0" w:tplc="FFFFFFFF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F04AA7"/>
    <w:multiLevelType w:val="hybridMultilevel"/>
    <w:tmpl w:val="580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3316D"/>
    <w:multiLevelType w:val="hybridMultilevel"/>
    <w:tmpl w:val="D7CA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62ED"/>
    <w:multiLevelType w:val="hybridMultilevel"/>
    <w:tmpl w:val="D798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078A5"/>
    <w:multiLevelType w:val="multilevel"/>
    <w:tmpl w:val="22DEEE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6A0B6DCD"/>
    <w:multiLevelType w:val="hybridMultilevel"/>
    <w:tmpl w:val="4D3EA096"/>
    <w:lvl w:ilvl="0" w:tplc="FFFFFFFF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CB75C9"/>
    <w:multiLevelType w:val="multilevel"/>
    <w:tmpl w:val="F8D6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50D40"/>
    <w:multiLevelType w:val="hybridMultilevel"/>
    <w:tmpl w:val="1488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A49FE"/>
    <w:multiLevelType w:val="multilevel"/>
    <w:tmpl w:val="816224E8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43" w15:restartNumberingAfterBreak="0">
    <w:nsid w:val="71812371"/>
    <w:multiLevelType w:val="hybridMultilevel"/>
    <w:tmpl w:val="1FE277F0"/>
    <w:lvl w:ilvl="0" w:tplc="FEB4EC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57F671A"/>
    <w:multiLevelType w:val="hybridMultilevel"/>
    <w:tmpl w:val="4D3EA096"/>
    <w:lvl w:ilvl="0" w:tplc="FFFFFFFF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8"/>
  </w:num>
  <w:num w:numId="3">
    <w:abstractNumId w:val="31"/>
  </w:num>
  <w:num w:numId="4">
    <w:abstractNumId w:val="43"/>
  </w:num>
  <w:num w:numId="5">
    <w:abstractNumId w:val="8"/>
  </w:num>
  <w:num w:numId="6">
    <w:abstractNumId w:val="11"/>
  </w:num>
  <w:num w:numId="7">
    <w:abstractNumId w:val="34"/>
  </w:num>
  <w:num w:numId="8">
    <w:abstractNumId w:val="5"/>
  </w:num>
  <w:num w:numId="9">
    <w:abstractNumId w:val="44"/>
  </w:num>
  <w:num w:numId="10">
    <w:abstractNumId w:val="42"/>
  </w:num>
  <w:num w:numId="11">
    <w:abstractNumId w:val="39"/>
  </w:num>
  <w:num w:numId="12">
    <w:abstractNumId w:val="14"/>
  </w:num>
  <w:num w:numId="13">
    <w:abstractNumId w:val="2"/>
  </w:num>
  <w:num w:numId="14">
    <w:abstractNumId w:val="36"/>
  </w:num>
  <w:num w:numId="15">
    <w:abstractNumId w:val="0"/>
  </w:num>
  <w:num w:numId="16">
    <w:abstractNumId w:val="33"/>
  </w:num>
  <w:num w:numId="17">
    <w:abstractNumId w:val="20"/>
  </w:num>
  <w:num w:numId="18">
    <w:abstractNumId w:val="27"/>
  </w:num>
  <w:num w:numId="19">
    <w:abstractNumId w:val="23"/>
  </w:num>
  <w:num w:numId="20">
    <w:abstractNumId w:val="41"/>
  </w:num>
  <w:num w:numId="21">
    <w:abstractNumId w:val="13"/>
  </w:num>
  <w:num w:numId="22">
    <w:abstractNumId w:val="25"/>
  </w:num>
  <w:num w:numId="23">
    <w:abstractNumId w:val="37"/>
  </w:num>
  <w:num w:numId="24">
    <w:abstractNumId w:val="26"/>
  </w:num>
  <w:num w:numId="25">
    <w:abstractNumId w:val="30"/>
  </w:num>
  <w:num w:numId="26">
    <w:abstractNumId w:val="32"/>
  </w:num>
  <w:num w:numId="27">
    <w:abstractNumId w:val="17"/>
  </w:num>
  <w:num w:numId="28">
    <w:abstractNumId w:val="3"/>
  </w:num>
  <w:num w:numId="29">
    <w:abstractNumId w:val="22"/>
  </w:num>
  <w:num w:numId="30">
    <w:abstractNumId w:val="28"/>
  </w:num>
  <w:num w:numId="31">
    <w:abstractNumId w:val="19"/>
  </w:num>
  <w:num w:numId="32">
    <w:abstractNumId w:val="12"/>
  </w:num>
  <w:num w:numId="33">
    <w:abstractNumId w:val="7"/>
  </w:num>
  <w:num w:numId="34">
    <w:abstractNumId w:val="15"/>
  </w:num>
  <w:num w:numId="35">
    <w:abstractNumId w:val="29"/>
  </w:num>
  <w:num w:numId="36">
    <w:abstractNumId w:val="6"/>
  </w:num>
  <w:num w:numId="37">
    <w:abstractNumId w:val="16"/>
  </w:num>
  <w:num w:numId="38">
    <w:abstractNumId w:val="1"/>
  </w:num>
  <w:num w:numId="39">
    <w:abstractNumId w:val="35"/>
  </w:num>
  <w:num w:numId="40">
    <w:abstractNumId w:val="4"/>
  </w:num>
  <w:num w:numId="41">
    <w:abstractNumId w:val="10"/>
  </w:num>
  <w:num w:numId="42">
    <w:abstractNumId w:val="9"/>
  </w:num>
  <w:num w:numId="43">
    <w:abstractNumId w:val="24"/>
  </w:num>
  <w:num w:numId="44">
    <w:abstractNumId w:val="1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36"/>
    <w:rsid w:val="00257C36"/>
    <w:rsid w:val="003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3BDA"/>
  <w15:chartTrackingRefBased/>
  <w15:docId w15:val="{70CA28DD-DE35-40E6-9A62-271BE25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7C36"/>
  </w:style>
  <w:style w:type="paragraph" w:styleId="a3">
    <w:name w:val="List Paragraph"/>
    <w:basedOn w:val="a"/>
    <w:uiPriority w:val="34"/>
    <w:qFormat/>
    <w:rsid w:val="00257C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57C3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57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7C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39"/>
    <w:rsid w:val="00257C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qFormat/>
    <w:rsid w:val="00257C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5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qFormat/>
    <w:rsid w:val="00257C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5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57C36"/>
    <w:rPr>
      <w:b/>
      <w:bCs/>
    </w:rPr>
  </w:style>
  <w:style w:type="paragraph" w:styleId="a7">
    <w:name w:val="Body Text"/>
    <w:link w:val="a8"/>
    <w:rsid w:val="00257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257C36"/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257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7C3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C36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57C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57C3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57C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57C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doshkolniki.org/images/obrazovanie/programma-radug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в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4-5 лет</c:v>
                </c:pt>
                <c:pt idx="1">
                  <c:v>5-7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0E-4A6D-97FF-17C36DCD1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43023"/>
        <c:axId val="18846767"/>
      </c:barChart>
      <c:catAx>
        <c:axId val="18843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6767"/>
        <c:crosses val="autoZero"/>
        <c:auto val="1"/>
        <c:lblAlgn val="ctr"/>
        <c:lblOffset val="100"/>
        <c:noMultiLvlLbl val="0"/>
      </c:catAx>
      <c:valAx>
        <c:axId val="18846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3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конкурсах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Конкурсы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2E-408D-B00A-489BE5C0A1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2E-408D-B00A-489BE5C0A16F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2E-408D-B00A-489BE5C0A1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2E-408D-B00A-489BE5C0A16F}"/>
              </c:ext>
            </c:extLst>
          </c:dPt>
          <c:cat>
            <c:strRef>
              <c:f>Лист1!$A$2:$A$5</c:f>
              <c:strCache>
                <c:ptCount val="4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республиканские</c:v>
                </c:pt>
                <c:pt idx="3">
                  <c:v>городские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2E-408D-B00A-489BE5C0A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6587</Words>
  <Characters>37551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79142394155</dc:creator>
  <cp:keywords/>
  <dc:description/>
  <cp:lastModifiedBy>79142394155</cp:lastModifiedBy>
  <cp:revision>1</cp:revision>
  <dcterms:created xsi:type="dcterms:W3CDTF">2023-01-20T03:04:00Z</dcterms:created>
  <dcterms:modified xsi:type="dcterms:W3CDTF">2023-01-20T03:10:00Z</dcterms:modified>
</cp:coreProperties>
</file>