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EE8" w:rsidRPr="00067167" w:rsidRDefault="00097EE8" w:rsidP="00097EE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7167">
        <w:rPr>
          <w:rFonts w:ascii="Times New Roman" w:hAnsi="Times New Roman" w:cs="Times New Roman"/>
          <w:bCs/>
          <w:sz w:val="28"/>
          <w:szCs w:val="28"/>
        </w:rPr>
        <w:t xml:space="preserve">Государственное автономное учреждение </w:t>
      </w:r>
    </w:p>
    <w:p w:rsidR="00097EE8" w:rsidRPr="00067167" w:rsidRDefault="00097EE8" w:rsidP="00097EE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7167">
        <w:rPr>
          <w:rFonts w:ascii="Times New Roman" w:hAnsi="Times New Roman" w:cs="Times New Roman"/>
          <w:bCs/>
          <w:sz w:val="28"/>
          <w:szCs w:val="28"/>
        </w:rPr>
        <w:t xml:space="preserve">Дополнительного образования Республики Саха (Якутия) </w:t>
      </w:r>
    </w:p>
    <w:p w:rsidR="00097EE8" w:rsidRPr="00067167" w:rsidRDefault="00097EE8" w:rsidP="00097EE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7167">
        <w:rPr>
          <w:rFonts w:ascii="Times New Roman" w:hAnsi="Times New Roman" w:cs="Times New Roman"/>
          <w:bCs/>
          <w:sz w:val="28"/>
          <w:szCs w:val="28"/>
        </w:rPr>
        <w:t>Центр отдыха и оздоровления детей «Сосновый бор»</w:t>
      </w:r>
    </w:p>
    <w:p w:rsidR="00097EE8" w:rsidRPr="007D60A1" w:rsidRDefault="00097EE8" w:rsidP="00097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EE8" w:rsidRDefault="00097EE8" w:rsidP="00097EE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7EE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3ABE85E" wp14:editId="124F13E8">
            <wp:extent cx="2990850" cy="1495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E8" w:rsidRDefault="00097EE8" w:rsidP="00097EE8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97EE8" w:rsidRDefault="00097EE8" w:rsidP="00097EE8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Pr="00BB5028" w:rsidRDefault="00097EE8" w:rsidP="00097EE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97EE8" w:rsidRPr="00067167" w:rsidRDefault="00097EE8" w:rsidP="00097E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167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</w:p>
    <w:p w:rsidR="00097EE8" w:rsidRPr="00067167" w:rsidRDefault="00097EE8" w:rsidP="00097E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167">
        <w:rPr>
          <w:rFonts w:ascii="Times New Roman" w:hAnsi="Times New Roman" w:cs="Times New Roman"/>
          <w:b/>
          <w:sz w:val="28"/>
          <w:szCs w:val="28"/>
        </w:rPr>
        <w:t>Кабинета дополнительного образования - детский сад «Лингва»</w:t>
      </w:r>
    </w:p>
    <w:p w:rsidR="00097EE8" w:rsidRDefault="00097EE8" w:rsidP="00097EE8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</w:pPr>
    </w:p>
    <w:p w:rsidR="00097EE8" w:rsidRDefault="00097EE8" w:rsidP="00097EE8">
      <w:pPr>
        <w:shd w:val="clear" w:color="auto" w:fill="FFFFFF"/>
        <w:spacing w:after="240" w:line="240" w:lineRule="auto"/>
        <w:jc w:val="center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</w:pPr>
      <w:r>
        <w:rPr>
          <w:rFonts w:ascii="Tahoma" w:eastAsia="Times New Roman" w:hAnsi="Tahoma" w:cs="Tahoma"/>
          <w:noProof/>
          <w:color w:val="000000"/>
          <w:kern w:val="36"/>
          <w:sz w:val="30"/>
          <w:szCs w:val="30"/>
          <w:lang w:eastAsia="ru-RU"/>
        </w:rPr>
        <w:drawing>
          <wp:inline distT="0" distB="0" distL="0" distR="0" wp14:anchorId="3056FF3E">
            <wp:extent cx="3100388" cy="41338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95" cy="414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97EE8" w:rsidRPr="00AB6BFC" w:rsidRDefault="00097EE8" w:rsidP="00097EE8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B6BFC">
        <w:rPr>
          <w:b/>
          <w:bCs/>
          <w:color w:val="000000"/>
          <w:sz w:val="28"/>
          <w:szCs w:val="28"/>
        </w:rPr>
        <w:t>Назначение кабинета</w:t>
      </w:r>
    </w:p>
    <w:p w:rsidR="00097EE8" w:rsidRPr="00AB6BFC" w:rsidRDefault="00097EE8" w:rsidP="00097EE8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AB6BFC">
        <w:rPr>
          <w:color w:val="000000"/>
          <w:sz w:val="28"/>
          <w:szCs w:val="28"/>
        </w:rPr>
        <w:t>Учебный кабинет</w:t>
      </w:r>
      <w:r>
        <w:rPr>
          <w:color w:val="000000"/>
          <w:sz w:val="28"/>
          <w:szCs w:val="28"/>
        </w:rPr>
        <w:t xml:space="preserve"> дополнительного образования</w:t>
      </w:r>
      <w:r w:rsidRPr="00AB6BFC">
        <w:rPr>
          <w:color w:val="000000"/>
          <w:sz w:val="28"/>
          <w:szCs w:val="28"/>
        </w:rPr>
        <w:t xml:space="preserve"> – функциональная система, назначение которой – рациональная организация учебно-воспитательного процесса по учебным предметам, оптимизация его во всех звеньях.</w:t>
      </w:r>
    </w:p>
    <w:p w:rsidR="00097EE8" w:rsidRPr="00AB6BFC" w:rsidRDefault="00097EE8" w:rsidP="00097EE8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AB6BFC">
        <w:rPr>
          <w:color w:val="000000"/>
          <w:sz w:val="28"/>
          <w:szCs w:val="28"/>
        </w:rPr>
        <w:t>Оптимизация процесса обучения – это целенаправленный выбор педагогами наилучшего варианта построения этого процесса, который обеспечивает за отведенное время максимально возможную эффективность решения задач образования и воспитания дошкольников. Решение методических проблем оптимизации учебно-воспитательного процесса зависит от условий, в которых протекает совместная деятельность педагогов и детей, насколько эти условия отвечают специфике их деятельности, в какой мере они позволяют добиться запланированных результатов при определенных затратах сил, времени педагога и детей, используя при этом прогрессивные методы, организационные формы, средства обучения.</w:t>
      </w:r>
    </w:p>
    <w:p w:rsidR="00097EE8" w:rsidRPr="00AB6BFC" w:rsidRDefault="00097EE8" w:rsidP="00097EE8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AB6BFC">
        <w:rPr>
          <w:color w:val="000000"/>
          <w:sz w:val="28"/>
          <w:szCs w:val="28"/>
        </w:rPr>
        <w:t>Учебный кабинет оборудован системой средств обучения, мебелью, приспособлениями, средствами оргтехники, книжным фондом.</w:t>
      </w: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AB6BFC">
        <w:rPr>
          <w:color w:val="000000"/>
          <w:sz w:val="28"/>
          <w:szCs w:val="28"/>
        </w:rPr>
        <w:t>Задача кабинета – создавать все необходимые условия для овладения учебными предметами на занятиях, при индивидуальной работе, подгрупповых и групповых занятиях под руководством педагогов дополнительного образования.</w:t>
      </w:r>
    </w:p>
    <w:p w:rsidR="00097EE8" w:rsidRPr="00D378BA" w:rsidRDefault="00097EE8" w:rsidP="00097EE8">
      <w:pPr>
        <w:spacing w:after="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378BA">
        <w:rPr>
          <w:rFonts w:ascii="Times New Roman" w:eastAsia="Calibri" w:hAnsi="Times New Roman" w:cs="Times New Roman"/>
          <w:bCs/>
          <w:sz w:val="28"/>
          <w:szCs w:val="28"/>
        </w:rPr>
        <w:t xml:space="preserve">Кабинет оборудован для групповой работы с детьми. </w:t>
      </w:r>
    </w:p>
    <w:p w:rsidR="00097EE8" w:rsidRDefault="00097EE8" w:rsidP="00097EE8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78BA">
        <w:rPr>
          <w:rFonts w:ascii="Times New Roman" w:eastAsia="Calibri" w:hAnsi="Times New Roman" w:cs="Times New Roman"/>
          <w:bCs/>
          <w:sz w:val="28"/>
          <w:szCs w:val="28"/>
        </w:rPr>
        <w:t>Общая площадь: 18,2 кв. м.</w:t>
      </w:r>
    </w:p>
    <w:p w:rsidR="00097EE8" w:rsidRPr="00D378BA" w:rsidRDefault="00097EE8" w:rsidP="00097EE8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78BA">
        <w:rPr>
          <w:rFonts w:ascii="Times New Roman" w:eastAsia="Calibri" w:hAnsi="Times New Roman" w:cs="Times New Roman"/>
          <w:bCs/>
          <w:sz w:val="28"/>
          <w:szCs w:val="28"/>
        </w:rPr>
        <w:t>Число посадочных мест: 25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пространстве кабинета выделены: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-рабочая зона;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-зона для хранения материала;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-зона для выставки детских работ;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-учебно-методическая зона.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учебной зоне расположены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 трапеция на регулируемых ножках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шт.,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твердой поверхностью, регулируемы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высоте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шкаф – 2 шт.,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мягкий уголок – 1 шт., 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 шт.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интерактивная доска – 1 шт.,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мольберты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двухсторонние – 1 шт.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цифровая лаборатория «Наураша» - 1 шт.</w:t>
      </w:r>
    </w:p>
    <w:p w:rsidR="00097EE8" w:rsidRDefault="00097EE8" w:rsidP="00097EE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учебно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зоне находится стеллаж, где расположены: наглядные пособия, учебно-методический материал, изделия декоративно-прикладного искусства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9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и художественная литература.</w:t>
      </w:r>
    </w:p>
    <w:p w:rsidR="00097EE8" w:rsidRDefault="00097EE8" w:rsidP="00097EE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EE8" w:rsidRPr="00E9161D" w:rsidRDefault="00097EE8" w:rsidP="00097EE8">
      <w:pPr>
        <w:spacing w:after="200" w:line="276" w:lineRule="auto"/>
        <w:ind w:left="76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График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3685"/>
        <w:gridCol w:w="3538"/>
      </w:tblGrid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недели </w:t>
            </w:r>
          </w:p>
        </w:tc>
        <w:tc>
          <w:tcPr>
            <w:tcW w:w="3685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Младшая группа «Кунчээн»</w:t>
            </w: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15ч.35м.-15ч.50м.</w:t>
            </w:r>
          </w:p>
        </w:tc>
        <w:tc>
          <w:tcPr>
            <w:tcW w:w="3538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группа </w:t>
            </w: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«Маленькая страна»</w:t>
            </w: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15ч.50м.-16ч.15м.</w:t>
            </w:r>
          </w:p>
        </w:tc>
      </w:tr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B2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3685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«Английский в играх»</w:t>
            </w:r>
          </w:p>
        </w:tc>
        <w:tc>
          <w:tcPr>
            <w:tcW w:w="3538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2659FC">
              <w:rPr>
                <w:rFonts w:ascii="Times New Roman" w:hAnsi="Times New Roman"/>
                <w:sz w:val="24"/>
                <w:szCs w:val="24"/>
              </w:rPr>
              <w:t>«First friends»</w:t>
            </w:r>
          </w:p>
        </w:tc>
      </w:tr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B2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3685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«Необычное в обычном»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подгруппам)</w:t>
            </w:r>
          </w:p>
        </w:tc>
        <w:tc>
          <w:tcPr>
            <w:tcW w:w="3538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«Необычное в обычном»</w:t>
            </w: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подгруппам)</w:t>
            </w:r>
          </w:p>
        </w:tc>
      </w:tr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B2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3685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«Английский в играх»</w:t>
            </w:r>
          </w:p>
        </w:tc>
        <w:tc>
          <w:tcPr>
            <w:tcW w:w="3538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«First friends»</w:t>
            </w:r>
          </w:p>
        </w:tc>
      </w:tr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B2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3685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«Английский в играх»</w:t>
            </w:r>
          </w:p>
        </w:tc>
        <w:tc>
          <w:tcPr>
            <w:tcW w:w="3538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«First friends»</w:t>
            </w:r>
          </w:p>
        </w:tc>
      </w:tr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B2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3685" w:type="dxa"/>
          </w:tcPr>
          <w:p w:rsidR="00097EE8" w:rsidRPr="002659FC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«LEGO»</w:t>
            </w:r>
          </w:p>
        </w:tc>
        <w:tc>
          <w:tcPr>
            <w:tcW w:w="3538" w:type="dxa"/>
          </w:tcPr>
          <w:p w:rsidR="00097EE8" w:rsidRPr="002659FC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Pr="00AB6BFC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AB6BFC">
        <w:rPr>
          <w:b/>
          <w:bCs/>
          <w:color w:val="000000"/>
          <w:sz w:val="28"/>
          <w:szCs w:val="28"/>
        </w:rPr>
        <w:lastRenderedPageBreak/>
        <w:t>Обучение проводиться по программам дополнительного образования:</w:t>
      </w: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BFC">
        <w:rPr>
          <w:rFonts w:ascii="Times New Roman" w:hAnsi="Times New Roman" w:cs="Times New Roman"/>
          <w:b/>
          <w:sz w:val="28"/>
          <w:szCs w:val="28"/>
        </w:rPr>
        <w:t>Английский язык</w:t>
      </w: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Pr="00AB6BFC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536C54" wp14:editId="586FC920">
            <wp:extent cx="5048250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E8" w:rsidRPr="00AB6BFC" w:rsidRDefault="00097EE8" w:rsidP="00097EE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4B5">
        <w:rPr>
          <w:rFonts w:ascii="Times New Roman" w:hAnsi="Times New Roman" w:cs="Times New Roman"/>
          <w:sz w:val="28"/>
          <w:szCs w:val="28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английского языка представлено</w:t>
      </w:r>
      <w:r w:rsidRPr="00EB34B5">
        <w:rPr>
          <w:rFonts w:ascii="Times New Roman" w:hAnsi="Times New Roman" w:cs="Times New Roman"/>
          <w:sz w:val="28"/>
          <w:szCs w:val="28"/>
        </w:rPr>
        <w:t xml:space="preserve"> занятием по </w:t>
      </w:r>
      <w:r>
        <w:rPr>
          <w:rFonts w:ascii="Times New Roman" w:hAnsi="Times New Roman" w:cs="Times New Roman"/>
          <w:sz w:val="28"/>
          <w:szCs w:val="28"/>
        </w:rPr>
        <w:t>дополнительному образованию</w:t>
      </w:r>
      <w:r w:rsidRPr="00EB34B5">
        <w:rPr>
          <w:rFonts w:ascii="Times New Roman" w:hAnsi="Times New Roman" w:cs="Times New Roman"/>
          <w:sz w:val="28"/>
          <w:szCs w:val="28"/>
        </w:rPr>
        <w:t xml:space="preserve"> </w:t>
      </w:r>
      <w:r w:rsidRPr="00A65174">
        <w:rPr>
          <w:rFonts w:ascii="Times New Roman" w:hAnsi="Times New Roman" w:cs="Times New Roman"/>
          <w:b/>
          <w:bCs/>
          <w:sz w:val="28"/>
          <w:szCs w:val="28"/>
        </w:rPr>
        <w:t>«Английский в играх»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96403D">
        <w:rPr>
          <w:rFonts w:ascii="Times New Roman" w:hAnsi="Times New Roman" w:cs="Times New Roman"/>
          <w:b/>
          <w:bCs/>
          <w:sz w:val="28"/>
          <w:szCs w:val="28"/>
        </w:rPr>
        <w:t xml:space="preserve"> «First friends»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97EE8" w:rsidRDefault="00097EE8" w:rsidP="00097EE8">
      <w:pPr>
        <w:pStyle w:val="a5"/>
        <w:spacing w:before="0" w:after="10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введения английского языка в дошкольном возрасте обусловлено особенностями детской̆ психики, легкого восприятия и усвоения языкового материала, конечно при условии отсутствия логопедических противопоказаний. Рекомендуется начинать изучать иностранныӗ языки в раннем возрасте, т.к. у ребенка в этом возрасте формируется параллельное с родным языком накопление лексического и грамматического материала иностранного языка.  </w:t>
      </w:r>
    </w:p>
    <w:p w:rsidR="00097EE8" w:rsidRPr="00C63483" w:rsidRDefault="00097EE8" w:rsidP="00097EE8">
      <w:pPr>
        <w:pStyle w:val="a5"/>
        <w:spacing w:before="0" w:after="10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348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C63483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- формирование и развитие иноязычных фонетических навыков (пока речевой аппарат пластичен и еще действуют механизмы овладения родной речью, эти навыки легко приобретаются и прочно усваиваются, поэтому важно не упустить время</w:t>
      </w:r>
      <w:r>
        <w:rPr>
          <w:rFonts w:ascii="Times New Roman" w:hAnsi="Times New Roman"/>
          <w:sz w:val="28"/>
          <w:szCs w:val="28"/>
          <w:lang w:val="it-IT"/>
        </w:rPr>
        <w:t xml:space="preserve">);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- развитие навыков аудирования (понимание речи на слух</w:t>
      </w:r>
      <w:r>
        <w:rPr>
          <w:rFonts w:ascii="Times New Roman" w:hAnsi="Times New Roman"/>
          <w:sz w:val="28"/>
          <w:szCs w:val="28"/>
          <w:lang w:val="it-IT"/>
        </w:rPr>
        <w:t xml:space="preserve">);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- развитие навыков «говорения» (т.е. формирование у ребенка представления об иностранном языке как средстве общения</w:t>
      </w:r>
      <w:r>
        <w:rPr>
          <w:rFonts w:ascii="Times New Roman" w:hAnsi="Times New Roman"/>
          <w:sz w:val="28"/>
          <w:szCs w:val="28"/>
          <w:lang w:val="it-IT"/>
        </w:rPr>
        <w:t xml:space="preserve">);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- формирование и пополнение лексического запаса.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>, решаемые в работе с детьми: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1. Развитие психических функций, связанных с речевыми процессами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(восприятия, памяти, мышления) и личностных качеств (эмоциональных, творческих, социальных, языковых).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2. Развитие способностей к усвоению иностранного языка (фонематический слух, объем слухоречевой памяти, имитационные способности, скоростное проговаривание), которые могут стать мотивирующим фактором для дальнейшего изучения иностранного языка.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 xml:space="preserve">3. Формирование навыков и умений самостоятельного решения элементарных коммуникативных задач в рамках предложенных ситуаций общения по пройденным лексическим темам.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4. Воспитание интеркультурного видения ребенка через введение детей в мир культуры страны изучаемого языка, соотнесения ее с родной культурой.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5. Воспитание у ребенка чувства осознания себя как личности (адекватная самооценка и ранняя социализация дошкольника).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6. Формирование интереса и мотивации к дальнейшему изучению иностранного языка, желанию общаться на нем. </w:t>
      </w:r>
    </w:p>
    <w:p w:rsidR="00097EE8" w:rsidRPr="00CC1D87" w:rsidRDefault="00097EE8" w:rsidP="00097EE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Зона методического, дидактического и игрового сопровождения содержит следующие разделы:</w:t>
      </w:r>
    </w:p>
    <w:p w:rsidR="00097EE8" w:rsidRPr="00CC1D87" w:rsidRDefault="00097EE8" w:rsidP="00097EE8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материалы по тематике обучения английскому языка:</w:t>
      </w:r>
    </w:p>
    <w:p w:rsidR="00097EE8" w:rsidRPr="00CC1D87" w:rsidRDefault="00097EE8" w:rsidP="00097EE8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человек, человеческие отношения;</w:t>
      </w:r>
    </w:p>
    <w:p w:rsidR="00097EE8" w:rsidRPr="00CC1D87" w:rsidRDefault="00097EE8" w:rsidP="00097EE8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живая природа;</w:t>
      </w:r>
    </w:p>
    <w:p w:rsidR="00097EE8" w:rsidRPr="00CC1D87" w:rsidRDefault="00097EE8" w:rsidP="00097EE8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предметный мир;</w:t>
      </w:r>
    </w:p>
    <w:p w:rsidR="00097EE8" w:rsidRPr="00CC1D87" w:rsidRDefault="00097EE8" w:rsidP="00097EE8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страноведение;</w:t>
      </w:r>
    </w:p>
    <w:p w:rsidR="00097EE8" w:rsidRPr="00CC1D87" w:rsidRDefault="00097EE8" w:rsidP="00097EE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материалы занятий, развлечений, праздников;</w:t>
      </w:r>
    </w:p>
    <w:p w:rsidR="00097EE8" w:rsidRPr="00CC1D87" w:rsidRDefault="00097EE8" w:rsidP="00097EE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планирование;</w:t>
      </w:r>
    </w:p>
    <w:p w:rsidR="00097EE8" w:rsidRPr="00CC1D87" w:rsidRDefault="00097EE8" w:rsidP="00097EE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методическая литература по обучению дошкольников английскому языку;</w:t>
      </w:r>
    </w:p>
    <w:p w:rsidR="00097EE8" w:rsidRPr="00CC1D87" w:rsidRDefault="00097EE8" w:rsidP="00097EE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тематические карточки;</w:t>
      </w: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4B5">
        <w:rPr>
          <w:rFonts w:ascii="Times New Roman" w:hAnsi="Times New Roman" w:cs="Times New Roman"/>
          <w:b/>
          <w:sz w:val="28"/>
          <w:szCs w:val="28"/>
        </w:rPr>
        <w:t>Естественные науки</w:t>
      </w: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83BF12" wp14:editId="0045E558">
            <wp:extent cx="4276725" cy="297704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14" cy="29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E8" w:rsidRPr="00A65174" w:rsidRDefault="00097EE8" w:rsidP="00097EE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B34B5">
        <w:rPr>
          <w:rFonts w:ascii="Times New Roman" w:hAnsi="Times New Roman" w:cs="Times New Roman"/>
          <w:sz w:val="28"/>
          <w:szCs w:val="28"/>
        </w:rPr>
        <w:t xml:space="preserve">редставлены занятием </w:t>
      </w:r>
      <w:r>
        <w:rPr>
          <w:rFonts w:ascii="Times New Roman" w:hAnsi="Times New Roman" w:cs="Times New Roman"/>
          <w:sz w:val="28"/>
          <w:szCs w:val="28"/>
        </w:rPr>
        <w:t xml:space="preserve">по дополнительному образованию </w:t>
      </w:r>
      <w:r w:rsidRPr="00A65174">
        <w:rPr>
          <w:rFonts w:ascii="Times New Roman" w:hAnsi="Times New Roman" w:cs="Times New Roman"/>
          <w:b/>
          <w:bCs/>
          <w:sz w:val="28"/>
          <w:szCs w:val="28"/>
        </w:rPr>
        <w:t xml:space="preserve">«Необычное в обычном». </w:t>
      </w:r>
    </w:p>
    <w:p w:rsidR="00097EE8" w:rsidRPr="00C34E2F" w:rsidRDefault="00097EE8" w:rsidP="00097EE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E2F">
        <w:rPr>
          <w:rFonts w:ascii="Times New Roman" w:hAnsi="Times New Roman" w:cs="Times New Roman"/>
          <w:sz w:val="28"/>
          <w:szCs w:val="28"/>
        </w:rPr>
        <w:t xml:space="preserve">Мир вокруг нас удивителен и бесконечно разнообразен. Ежедневно дети получают новые представления о живой и неживой природе, их взаимосвязях. Задача взрослых – расширять кругозор детей, развивать их познавательную активность, поощрять стремление самостоятельно разбираться в </w:t>
      </w:r>
      <w:r w:rsidRPr="00C34E2F">
        <w:rPr>
          <w:rFonts w:ascii="Times New Roman" w:hAnsi="Times New Roman" w:cs="Times New Roman"/>
          <w:sz w:val="28"/>
          <w:szCs w:val="28"/>
        </w:rPr>
        <w:lastRenderedPageBreak/>
        <w:t>интересующих вопросах и делать элементарные умозаключения. Но кроме формирования познавательных интересов и обогащения сознания детей новыми сведениями взрослые должны помогать им упорядочивать и систематизировать полученную информацию. В процессе постижения новых знаний у детей должно развиваться умение анализировать различные явления и события, сопоставлять их, обобщать свои наблюдения, логически мыслить и составлять собственное мнение обо всем наблюдаемом, вникая в смысл происходящего.</w:t>
      </w:r>
    </w:p>
    <w:p w:rsidR="00097EE8" w:rsidRPr="00C34E2F" w:rsidRDefault="00097EE8" w:rsidP="00097E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E2F">
        <w:rPr>
          <w:rFonts w:ascii="Times New Roman" w:hAnsi="Times New Roman" w:cs="Times New Roman"/>
          <w:sz w:val="28"/>
          <w:szCs w:val="28"/>
        </w:rPr>
        <w:tab/>
      </w:r>
      <w:r w:rsidRPr="00C34E2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Т</w:t>
      </w:r>
      <w:r w:rsidRPr="00C34E2F">
        <w:rPr>
          <w:rFonts w:ascii="Times New Roman" w:hAnsi="Times New Roman" w:cs="Times New Roman"/>
          <w:sz w:val="28"/>
          <w:szCs w:val="28"/>
        </w:rPr>
        <w:t>ематическое планирование занятий составлено на основе программы «Необычное в обычном» детского научного клуба «Фабрика миров», в качестве подготовительной ступени.</w:t>
      </w:r>
    </w:p>
    <w:p w:rsidR="00097EE8" w:rsidRPr="00126FB9" w:rsidRDefault="00097EE8" w:rsidP="00097EE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E2F">
        <w:rPr>
          <w:rFonts w:ascii="Times New Roman" w:hAnsi="Times New Roman" w:cs="Times New Roman"/>
          <w:sz w:val="28"/>
          <w:szCs w:val="28"/>
        </w:rPr>
        <w:t xml:space="preserve">На занятиях </w:t>
      </w:r>
      <w:r>
        <w:rPr>
          <w:rFonts w:ascii="Times New Roman" w:hAnsi="Times New Roman" w:cs="Times New Roman"/>
          <w:sz w:val="28"/>
          <w:szCs w:val="28"/>
        </w:rPr>
        <w:t>воспитанники</w:t>
      </w:r>
      <w:r w:rsidRPr="00C34E2F">
        <w:rPr>
          <w:rFonts w:ascii="Times New Roman" w:hAnsi="Times New Roman" w:cs="Times New Roman"/>
          <w:sz w:val="28"/>
          <w:szCs w:val="28"/>
        </w:rPr>
        <w:t xml:space="preserve"> шаг за шагом в игровой форме учатся наблюдать за различными явлениями, приобретая навыки обсуждения и подведения итогов об увиденном, о проведенном исследовании. По окончанию изучения раздела, обучающиеся участвуют в коллективном игровом исследовании, где дети с помощью приобретенных навыков должны озвучить выводы, к которым они пришли по итогам игры.</w:t>
      </w:r>
    </w:p>
    <w:p w:rsidR="00097EE8" w:rsidRPr="00126FB9" w:rsidRDefault="00097EE8" w:rsidP="00097EE8">
      <w:pPr>
        <w:spacing w:after="0" w:line="276" w:lineRule="auto"/>
        <w:ind w:firstLine="390"/>
        <w:jc w:val="both"/>
        <w:rPr>
          <w:rFonts w:ascii="Times New Roman" w:hAnsi="Times New Roman" w:cs="Times New Roman"/>
          <w:color w:val="333333"/>
          <w:sz w:val="28"/>
          <w:szCs w:val="28"/>
          <w:u w:color="333333"/>
          <w:shd w:val="clear" w:color="auto" w:fill="FFFFFF"/>
        </w:rPr>
      </w:pPr>
      <w:bookmarkStart w:id="1" w:name="_Hlk52291561"/>
      <w:r w:rsidRPr="00653800">
        <w:rPr>
          <w:rFonts w:ascii="Times New Roman" w:hAnsi="Times New Roman" w:cs="Times New Roman"/>
          <w:sz w:val="28"/>
          <w:szCs w:val="28"/>
        </w:rPr>
        <w:tab/>
      </w:r>
      <w:r w:rsidRPr="00126FB9">
        <w:rPr>
          <w:rFonts w:ascii="Times New Roman" w:hAnsi="Times New Roman" w:cs="Times New Roman"/>
          <w:sz w:val="28"/>
          <w:szCs w:val="28"/>
        </w:rPr>
        <w:t>Цель:</w:t>
      </w:r>
      <w:r w:rsidRPr="00126FB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26FB9">
        <w:rPr>
          <w:rFonts w:ascii="Times New Roman" w:hAnsi="Times New Roman" w:cs="Times New Roman"/>
          <w:color w:val="333333"/>
          <w:sz w:val="28"/>
          <w:szCs w:val="28"/>
          <w:u w:color="333333"/>
          <w:shd w:val="clear" w:color="auto" w:fill="FFFFFF"/>
        </w:rPr>
        <w:t>Стимулирование познавательного интереса ребенка к наблюдению и исследованию через игровую деятельность.</w:t>
      </w:r>
    </w:p>
    <w:p w:rsidR="00097EE8" w:rsidRPr="00126FB9" w:rsidRDefault="00097EE8" w:rsidP="00097EE8">
      <w:pPr>
        <w:spacing w:after="0" w:line="276" w:lineRule="auto"/>
        <w:ind w:firstLine="390"/>
        <w:jc w:val="both"/>
        <w:rPr>
          <w:rFonts w:ascii="Times New Roman" w:hAnsi="Times New Roman" w:cs="Times New Roman"/>
          <w:sz w:val="28"/>
          <w:szCs w:val="28"/>
        </w:rPr>
      </w:pPr>
      <w:r w:rsidRPr="00126FB9">
        <w:rPr>
          <w:rFonts w:ascii="Times New Roman" w:hAnsi="Times New Roman" w:cs="Times New Roman"/>
          <w:sz w:val="28"/>
          <w:szCs w:val="28"/>
        </w:rPr>
        <w:t>Задачи курса:</w:t>
      </w:r>
    </w:p>
    <w:p w:rsidR="00097EE8" w:rsidRPr="00126FB9" w:rsidRDefault="00097EE8" w:rsidP="00097EE8">
      <w:pPr>
        <w:spacing w:after="0" w:line="276" w:lineRule="auto"/>
        <w:ind w:firstLine="3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6FB9">
        <w:rPr>
          <w:rFonts w:ascii="Times New Roman" w:hAnsi="Times New Roman" w:cs="Times New Roman"/>
          <w:sz w:val="28"/>
          <w:szCs w:val="28"/>
        </w:rPr>
        <w:t>Образовательная</w:t>
      </w:r>
    </w:p>
    <w:p w:rsidR="00097EE8" w:rsidRPr="00653800" w:rsidRDefault="00097EE8" w:rsidP="00097E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00">
        <w:rPr>
          <w:rFonts w:ascii="Times New Roman" w:hAnsi="Times New Roman" w:cs="Times New Roman"/>
          <w:sz w:val="28"/>
          <w:szCs w:val="28"/>
        </w:rPr>
        <w:t xml:space="preserve">Стимулирование познавательной деятельности детей путем постановки сюжетно-игровых ситуаций; </w:t>
      </w:r>
    </w:p>
    <w:p w:rsidR="00097EE8" w:rsidRPr="00653800" w:rsidRDefault="00097EE8" w:rsidP="00097E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00">
        <w:rPr>
          <w:rFonts w:ascii="Times New Roman" w:hAnsi="Times New Roman" w:cs="Times New Roman"/>
          <w:sz w:val="28"/>
          <w:szCs w:val="28"/>
        </w:rPr>
        <w:t>Повышение интеллектуального уровня учащихся, культуры речи, общения;</w:t>
      </w:r>
    </w:p>
    <w:p w:rsidR="00097EE8" w:rsidRDefault="00097EE8" w:rsidP="00097E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00">
        <w:rPr>
          <w:rFonts w:ascii="Times New Roman" w:hAnsi="Times New Roman" w:cs="Times New Roman"/>
          <w:sz w:val="28"/>
          <w:szCs w:val="28"/>
        </w:rPr>
        <w:t>Побудить детей самостоятельно ставить вопросы, находить пути решения и делать выводы.</w:t>
      </w:r>
    </w:p>
    <w:p w:rsidR="00097EE8" w:rsidRPr="00F431A8" w:rsidRDefault="00097EE8" w:rsidP="00097EE8">
      <w:pPr>
        <w:spacing w:after="0" w:line="240" w:lineRule="auto"/>
        <w:ind w:left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72241180"/>
      <w:r w:rsidRPr="00F431A8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Материально-техническая база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31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bookmarkEnd w:id="2"/>
    <w:p w:rsidR="00097EE8" w:rsidRPr="00F431A8" w:rsidRDefault="00097EE8" w:rsidP="00097EE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8">
        <w:rPr>
          <w:rFonts w:ascii="Times New Roman" w:eastAsia="Times New Roman" w:hAnsi="Times New Roman" w:cs="Times New Roman"/>
          <w:sz w:val="28"/>
          <w:szCs w:val="28"/>
        </w:rPr>
        <w:t>Технические средства обучения:</w:t>
      </w:r>
    </w:p>
    <w:p w:rsidR="00097EE8" w:rsidRPr="00F431A8" w:rsidRDefault="00097EE8" w:rsidP="00097EE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8">
        <w:rPr>
          <w:rFonts w:ascii="Times New Roman" w:eastAsia="Times New Roman" w:hAnsi="Times New Roman" w:cs="Times New Roman"/>
          <w:sz w:val="28"/>
          <w:szCs w:val="28"/>
        </w:rPr>
        <w:t xml:space="preserve">автоматизированное рабочее место педагога, </w:t>
      </w:r>
      <w:r>
        <w:rPr>
          <w:rFonts w:ascii="Times New Roman" w:eastAsia="Times New Roman" w:hAnsi="Times New Roman" w:cs="Times New Roman"/>
          <w:sz w:val="28"/>
          <w:szCs w:val="28"/>
        </w:rPr>
        <w:t>компьютер, интерактивная доска</w:t>
      </w:r>
      <w:r w:rsidRPr="00F431A8">
        <w:rPr>
          <w:rFonts w:ascii="Times New Roman" w:eastAsia="Times New Roman" w:hAnsi="Times New Roman" w:cs="Times New Roman"/>
          <w:sz w:val="28"/>
          <w:szCs w:val="28"/>
        </w:rPr>
        <w:t>, мультимедийная система, интернет-ресурсы.</w:t>
      </w:r>
    </w:p>
    <w:p w:rsidR="00097EE8" w:rsidRPr="00F431A8" w:rsidRDefault="00097EE8" w:rsidP="00097EE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8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и инвентарь, наглядные средства и материалы: интерактивная доска, компьютер, мультимедийная система, фотоальбомы по разным тематикам, глобус, карты, подборка фотографий и иллюстраций, подбор иллюстрированного материала, методические материалы. </w:t>
      </w:r>
    </w:p>
    <w:p w:rsidR="00097EE8" w:rsidRDefault="00097EE8" w:rsidP="00097EE8">
      <w:pPr>
        <w:pStyle w:val="a6"/>
        <w:numPr>
          <w:ilvl w:val="0"/>
          <w:numId w:val="2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8">
        <w:rPr>
          <w:rFonts w:ascii="Times New Roman" w:eastAsia="Times New Roman" w:hAnsi="Times New Roman" w:cs="Times New Roman"/>
          <w:sz w:val="28"/>
          <w:szCs w:val="28"/>
        </w:rPr>
        <w:t>Фотоальбомы по разным тематикам, выставки семейного творчества по разной тематике.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097EE8" w:rsidRPr="00A65174" w:rsidRDefault="00097EE8" w:rsidP="00097EE8">
      <w:pPr>
        <w:pStyle w:val="a6"/>
        <w:spacing w:after="240" w:line="240" w:lineRule="auto"/>
        <w:ind w:left="39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5174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</w:t>
      </w:r>
    </w:p>
    <w:p w:rsidR="00097EE8" w:rsidRPr="00A65174" w:rsidRDefault="00097EE8" w:rsidP="00097E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174">
        <w:rPr>
          <w:rFonts w:ascii="Times New Roman" w:eastAsia="Times New Roman" w:hAnsi="Times New Roman" w:cs="Times New Roman"/>
          <w:sz w:val="28"/>
          <w:szCs w:val="28"/>
        </w:rPr>
        <w:t xml:space="preserve">Представлено занятием по дополнительному образованию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Pr="00A65174">
        <w:rPr>
          <w:rFonts w:ascii="Times New Roman" w:eastAsia="Times New Roman" w:hAnsi="Times New Roman" w:cs="Times New Roman"/>
          <w:b/>
          <w:bCs/>
          <w:sz w:val="28"/>
          <w:szCs w:val="28"/>
        </w:rPr>
        <w:t>«Лего конструирование»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Использование LEGO-конструкторов в образовательной работе с детьми выступает оптимальным средством формирования навыков конструктивно-игровой деятельности и критерием психофизического развития детей дошкольного возраста, в том числе становления таких важных компонентов деятельности, как умение ставить цель, подбирать средства для её достижения, прилагать усилия для точного соответствия полученного результата с замыслом.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Актуальность: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являются великолепным средством для интеллектуального развития дошкольников, обеспечивающих интеграцию образовательных областей (социально-коммуникативное развитие, познавательное развитие, речевое развитие, художественно – эстетическое и физическое развитие);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позволяют педагогу сочетать образование, воспитание и развитие дошкольников в режиме игры (учиться и обучаться в игре);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формируют познавательную активность, способствует воспитанию социально-активной личности, формирует навыки общения и сотворчества;</w:t>
      </w:r>
    </w:p>
    <w:p w:rsidR="00097EE8" w:rsidRDefault="00097EE8" w:rsidP="00097E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объединяют игру с исследовательской и экспериментальной деятельностью, предоставляют ребенку возможность экспериментировать и созидать свой собственный мир, где нет границ.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5174">
        <w:rPr>
          <w:rFonts w:ascii="Times New Roman" w:eastAsia="Times New Roman" w:hAnsi="Times New Roman" w:cs="Times New Roman"/>
          <w:noProof/>
          <w:color w:val="0576AC"/>
          <w:sz w:val="28"/>
          <w:szCs w:val="28"/>
          <w:lang w:eastAsia="ru-RU"/>
        </w:rPr>
        <w:drawing>
          <wp:inline distT="0" distB="0" distL="0" distR="0" wp14:anchorId="147BFF3E" wp14:editId="73FBAFAF">
            <wp:extent cx="2657475" cy="2142490"/>
            <wp:effectExtent l="0" t="0" r="9525" b="0"/>
            <wp:docPr id="41" name="Рисунок 41" descr="20201119_111442">
              <a:hlinkClick xmlns:a="http://schemas.openxmlformats.org/drawingml/2006/main" r:id="rId9" tooltip="&quot;20201119_11144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1119_111442">
                      <a:hlinkClick r:id="rId9" tooltip="&quot;20201119_11144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174">
        <w:rPr>
          <w:rFonts w:ascii="Times New Roman" w:eastAsia="Times New Roman" w:hAnsi="Times New Roman" w:cs="Times New Roman"/>
          <w:noProof/>
          <w:color w:val="0576AC"/>
          <w:sz w:val="28"/>
          <w:szCs w:val="28"/>
          <w:lang w:eastAsia="ru-RU"/>
        </w:rPr>
        <w:drawing>
          <wp:inline distT="0" distB="0" distL="0" distR="0" wp14:anchorId="198FC3B2" wp14:editId="3B5337BD">
            <wp:extent cx="3209925" cy="2142490"/>
            <wp:effectExtent l="0" t="0" r="9525" b="0"/>
            <wp:docPr id="42" name="Рисунок 42" descr="20201119_110257">
              <a:hlinkClick xmlns:a="http://schemas.openxmlformats.org/drawingml/2006/main" r:id="rId11" tooltip="&quot;20201119_11025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1119_110257">
                      <a:hlinkClick r:id="rId11" tooltip="&quot;20201119_11025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AF4D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Цель: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 целенаправленное внедрение LEGO-конструирования и робототехники в образовательный процесс ДОУ.</w:t>
      </w:r>
    </w:p>
    <w:p w:rsidR="00097EE8" w:rsidRPr="008E42C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E42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Задачи: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1. Расширять представления детей об окружающей действительности, познакомить с профессией архитектор, инженер-конструктор.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Формировать: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Умения действовать в соответствии с инструкцией педагога, собственным замыслом и передавать особенности предметов средствами конструктора </w:t>
      </w:r>
      <w:r>
        <w:rPr>
          <w:rFonts w:ascii="Times New Roman" w:hAnsi="Times New Roman" w:cs="Times New Roman"/>
          <w:color w:val="000000"/>
          <w:sz w:val="28"/>
          <w:szCs w:val="28"/>
        </w:rPr>
        <w:t>Лего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Умения согласовывать свои действия с партнерами по игре и собственно-конструктивной деятельности.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3. Развивать: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произвольность психических процессов, абстрактно-логических и наглядно-образных видов мышления и типов памяти, основных мыслительных операций, основных свойств внимания,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мелкую моторику рук,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творческие способности, познавательный интерес,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навыки общения.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4. Закреплять навыки ориентировки в пространстве.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>5. Обучать: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вариативным способам крепления ЛЕГО-элементов,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планированию процесса создания собственной модели и собственного проекта. </w:t>
      </w:r>
    </w:p>
    <w:p w:rsidR="00097EE8" w:rsidRDefault="00097EE8" w:rsidP="00097E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средства обучения:</w:t>
      </w:r>
      <w:r w:rsidRPr="002435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EE8" w:rsidRPr="00A65174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«Лего-Дупло», «Конструктор-транспорт», «Лего-человечки», «Лего-конструктор «Построй город», Набор Лего 227 элементов, Игровой развивающий набор для конструирования № 3 Лего. Игровые развивающий наборы для конструирования.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 Lego Classic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Lego Education Городская жизнь. Bulding Block .Конструктор для объемного моделирование ТИКО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 «Деревянные игрушки»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 Bauer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 Поеднайко, Tigres. Мягкий блочный конструктор. Конструктор «Изобретатель» пластмассовый «Полесье»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7EE8" w:rsidRPr="00A65174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Для успешного выполнения поставленных задач по программе в кабинете создана предметно-развивающая среда: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Строительные наборы и конструкторы: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настольные;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напольные;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деревянные;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металлические;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пластмассовые (с разными способами крепления);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«Лего-Дакта»,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обыгрывания конструкций имеются игрушки (животные, машинки и др.).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Демонстрационный материал: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наглядные пособия;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цветные иллюстрации;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фотографии;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схемы;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образцы;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инструкции по сборке;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необходимая литература.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оснащенность: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магнитофон;</w:t>
      </w:r>
    </w:p>
    <w:p w:rsidR="00097EE8" w:rsidRDefault="00097EE8" w:rsidP="0009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интерактивная доска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097EE8" w:rsidRDefault="00097EE8" w:rsidP="00097EE8"/>
    <w:p w:rsidR="00875D06" w:rsidRDefault="00875D06"/>
    <w:sectPr w:rsidR="00875D06" w:rsidSect="0044051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altName w:val="Malgun Gothic Semilight"/>
    <w:panose1 w:val="020B0604020202020204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33ABA"/>
    <w:multiLevelType w:val="multilevel"/>
    <w:tmpl w:val="8494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5F5C13"/>
    <w:multiLevelType w:val="multilevel"/>
    <w:tmpl w:val="F766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257EAB"/>
    <w:multiLevelType w:val="multilevel"/>
    <w:tmpl w:val="6A301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874C55"/>
    <w:multiLevelType w:val="hybridMultilevel"/>
    <w:tmpl w:val="0D54D644"/>
    <w:numStyleLink w:val="1"/>
  </w:abstractNum>
  <w:abstractNum w:abstractNumId="4" w15:restartNumberingAfterBreak="0">
    <w:nsid w:val="503711B9"/>
    <w:multiLevelType w:val="hybridMultilevel"/>
    <w:tmpl w:val="0D54D644"/>
    <w:styleLink w:val="1"/>
    <w:lvl w:ilvl="0" w:tplc="997EDFC0">
      <w:start w:val="1"/>
      <w:numFmt w:val="bullet"/>
      <w:lvlText w:val="•"/>
      <w:lvlJc w:val="left"/>
      <w:pPr>
        <w:ind w:left="39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F2C7E0">
      <w:start w:val="1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F2A918">
      <w:start w:val="1"/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548D8C">
      <w:start w:val="1"/>
      <w:numFmt w:val="bullet"/>
      <w:lvlText w:val="•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0233DC">
      <w:start w:val="1"/>
      <w:numFmt w:val="bullet"/>
      <w:lvlText w:val="•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FAE520">
      <w:start w:val="1"/>
      <w:numFmt w:val="bullet"/>
      <w:lvlText w:val="•"/>
      <w:lvlJc w:val="left"/>
      <w:pPr>
        <w:ind w:left="39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26F1FA">
      <w:start w:val="1"/>
      <w:numFmt w:val="bullet"/>
      <w:lvlText w:val="•"/>
      <w:lvlJc w:val="left"/>
      <w:pPr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B6A436">
      <w:start w:val="1"/>
      <w:numFmt w:val="bullet"/>
      <w:lvlText w:val="•"/>
      <w:lvlJc w:val="left"/>
      <w:pPr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94DC0E">
      <w:start w:val="1"/>
      <w:numFmt w:val="bullet"/>
      <w:lvlText w:val="•"/>
      <w:lvlJc w:val="left"/>
      <w:pPr>
        <w:ind w:left="61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E8"/>
    <w:rsid w:val="00097EE8"/>
    <w:rsid w:val="0087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0992E"/>
  <w15:chartTrackingRefBased/>
  <w15:docId w15:val="{5840C1B2-6604-4F74-B0FE-611F9C6A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EE8"/>
    <w:pPr>
      <w:spacing w:after="0" w:line="240" w:lineRule="auto"/>
    </w:pPr>
  </w:style>
  <w:style w:type="paragraph" w:styleId="a4">
    <w:name w:val="Normal (Web)"/>
    <w:basedOn w:val="a"/>
    <w:unhideWhenUsed/>
    <w:rsid w:val="00097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По умолчанию"/>
    <w:rsid w:val="00097EE8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1">
    <w:name w:val="Импортированный стиль 1"/>
    <w:rsid w:val="00097EE8"/>
    <w:pPr>
      <w:numPr>
        <w:numId w:val="1"/>
      </w:numPr>
    </w:pPr>
  </w:style>
  <w:style w:type="paragraph" w:styleId="a6">
    <w:name w:val="List Paragraph"/>
    <w:rsid w:val="00097EE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table" w:styleId="a7">
    <w:name w:val="Table Grid"/>
    <w:basedOn w:val="a1"/>
    <w:uiPriority w:val="39"/>
    <w:rsid w:val="00097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s78.detkin-club.ru/editor/47/images/%D0%A1%D0%A2%D0%90/6786b7a81e691eaf59ff179fc6a7264f.jp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ds78.detkin-club.ru/editor/47/images/%D0%A1%D0%A2%D0%90/be133b36ad6632d394736f6038e1b456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1606</Words>
  <Characters>9155</Characters>
  <Application>Microsoft Office Word</Application>
  <DocSecurity>0</DocSecurity>
  <Lines>76</Lines>
  <Paragraphs>21</Paragraphs>
  <ScaleCrop>false</ScaleCrop>
  <Company>HP</Company>
  <LinksUpToDate>false</LinksUpToDate>
  <CharactersWithSpaces>10740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79142394155</dc:creator>
  <cp:keywords/>
  <dc:description/>
  <cp:lastModifiedBy>79142394155</cp:lastModifiedBy>
  <cp:revision>1</cp:revision>
  <dcterms:created xsi:type="dcterms:W3CDTF">2022-11-16T05:08:00Z</dcterms:created>
  <dcterms:modified xsi:type="dcterms:W3CDTF">2022-11-16T05:16:00Z</dcterms:modified>
</cp:coreProperties>
</file>