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>«Любознательные Почемучки»: 4—5 лет</w:t>
      </w:r>
    </w:p>
    <w:p w:rsidR="006C2137" w:rsidRDefault="006C2137" w:rsidP="006C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sz w:val="28"/>
          <w:szCs w:val="28"/>
        </w:rPr>
      </w:pP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Ключ возраста.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Четырёхлетний ребёнок часто задаёт вопрос «Почему?». Ему становятся интересны связи явлений, причинно-следственные отношения.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Эмоции.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Эмоциональные реакции детей становятся более стабильными, уравновешенными. Если у ребёнка нет актуальных причин для переживаний, он — жизнерадостный человек, который преимущественно пребывает в хорошем расположении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духа. Дети не так быстро и резко утомляются, психически они становятся более выносливы (что связано в том числе и с возрастающей физической выносливостью). Их настроение меньше зависит от состояния организма и значительно более стабильно.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На пятом году в жизни ребёнка появляются новые источники эмоциональных реакций. Отношения с другими людьми, в том числе со сверстниками, начинают вызывать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устойчивые и иногда очень сильные эмоции.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У ребёнка появляется принципиально новая способность: сопереживать вымышленным персонажам, например героям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сказок. Данная способность требует умения представить во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внутреннем плане, в себе те душевные состояния, чувства,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которые испытывают герои, попадая в ту или иную ситуацию. Детям становится доступна внутренняя жизнь другого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человека. Следовательно, художественные образы развивают у ребёнка способность в принципе воспринимать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чувства другого человека и сопереживать им. К этому возрасту применима фраза А. С. Пушкина: «Над вымыслом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слезами обольюсь…» На этой основе формируется и сопереживание разным живым существам, готовность помогать им, защищать, беречь.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Восприятие.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Процессы восприятия начинают как бы отделяться от предметной деятельности. Восприятие разных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сенсорных свойств предметов может стать самостоятельной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задачей. Процессы сенсорного ознакомления с предметами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становятся более точными и дифференцированными. Продолжает расти острота зрения и способность к цветоразличению,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улучшается ориентация в пространстве.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Внимание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остаётся ещё в основном непроизвольным. Однако возможность направлять его путём словесного указания взрослого резко возрастает. Переключение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внимания с помощью словесной инструкции ещё требует повторения, хотя к концу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этого возраста уже в половине случаев оно может происходить по первому требованию. Увеличивается и объём внимания, в среднем до двух объектов. Устойчивость внимания в целом увеличивается примерно в полтора-два раза. Зависимость от интереса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по-прежнему сохраняется.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Память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также остаётся в основном непроизвольн</w:t>
      </w:r>
      <w:r>
        <w:rPr>
          <w:rFonts w:ascii="Times New Roman" w:hAnsi="Times New Roman" w:cs="Times New Roman"/>
          <w:color w:val="221F1F"/>
          <w:sz w:val="28"/>
          <w:szCs w:val="28"/>
        </w:rPr>
        <w:t>ой. Но уже появляются и элемен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ты произвольности. Вначале они возникают в ходе припоминания, а затем достаточно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быстро распространяются и на процессы запоминания. Задачи на припоминание и запоминание принимаются и решаются детьми лучше, когда они включены в игру.</w:t>
      </w:r>
    </w:p>
    <w:p w:rsidR="006C2137" w:rsidRPr="00B7782D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lastRenderedPageBreak/>
        <w:t xml:space="preserve">Речь.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Уменьшается зависимость речи от конкретных ситуаций и постоянной поддержки собеседника. Продолжает увеличиваться словарь. Используемые ребёнком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части речи всё чаще обозначают предметы и явления, выходящие за пределы конкретных предметно-действенных ситуаций. Появляются существительные, обозначающие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обобщённые свойства предметов (</w:t>
      </w: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>скорость, твёрдость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), прилагательные, выражающие эмоциональные состояния (</w:t>
      </w: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>весёлый, сердитый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), этические качества (</w:t>
      </w: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>добрый,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>злой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), эстетические характеристики (</w:t>
      </w: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>красивый, безобразный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). Заметно возрастает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количество сложных предложений. Возникают разные формы словотворчества. Это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создание новых слов по аналогии со знакомыми словами (необычные отглагольные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прилагательные, нетрадиционное употребление уменьшительных суффиксов и т. д.).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Это также намеренное искажение слов, происходящее большей частью в форме особой игры со сверстниками.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Мышление.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Мышление ребёнка после 4 лет постепенно становится речевым.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Он пробует строить первые рассуждения, активно ищет связи явлений друг с другом,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в том числе причинно-следственные. Если для малыша мыслительный процесс постоянно тяготел к тому, чтобы вылиться в практическую предметную деятельность, </w:t>
      </w:r>
      <w:proofErr w:type="spellStart"/>
      <w:r w:rsidRPr="00D56888">
        <w:rPr>
          <w:rFonts w:ascii="Times New Roman" w:hAnsi="Times New Roman" w:cs="Times New Roman"/>
          <w:color w:val="221F1F"/>
          <w:sz w:val="28"/>
          <w:szCs w:val="28"/>
        </w:rPr>
        <w:t>тотеперь</w:t>
      </w:r>
      <w:proofErr w:type="spellEnd"/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 он протекает уже преимущественно в уме. Ведущим в этом процессе оказывается воображение.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Совершенствуется способность классифициро</w:t>
      </w:r>
      <w:r>
        <w:rPr>
          <w:rFonts w:ascii="Times New Roman" w:hAnsi="Times New Roman" w:cs="Times New Roman"/>
          <w:color w:val="221F1F"/>
          <w:sz w:val="28"/>
          <w:szCs w:val="28"/>
        </w:rPr>
        <w:t>вать. Основанием для классифика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ции теперь может стать не только воспринимаемый пр</w:t>
      </w:r>
      <w:r>
        <w:rPr>
          <w:rFonts w:ascii="Times New Roman" w:hAnsi="Times New Roman" w:cs="Times New Roman"/>
          <w:color w:val="221F1F"/>
          <w:sz w:val="28"/>
          <w:szCs w:val="28"/>
        </w:rPr>
        <w:t>изнак предмета, но и такие слож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ные качества, как «может летать», «может плавать», «работает от электричества» и т. п. Сформирована операция </w:t>
      </w:r>
      <w:proofErr w:type="spellStart"/>
      <w:r w:rsidRPr="00D56888">
        <w:rPr>
          <w:rFonts w:ascii="Times New Roman" w:hAnsi="Times New Roman" w:cs="Times New Roman"/>
          <w:color w:val="221F1F"/>
          <w:sz w:val="28"/>
          <w:szCs w:val="28"/>
        </w:rPr>
        <w:t>сериации</w:t>
      </w:r>
      <w:proofErr w:type="spellEnd"/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 — построения возрастающего или убывающего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упорядоченного ряда (например, по размеру). Дети могут на</w:t>
      </w:r>
      <w:r>
        <w:rPr>
          <w:rFonts w:ascii="Times New Roman" w:hAnsi="Times New Roman" w:cs="Times New Roman"/>
          <w:color w:val="221F1F"/>
          <w:sz w:val="28"/>
          <w:szCs w:val="28"/>
        </w:rPr>
        <w:t>ходить простейшие за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кономерности в построении упорядоченного ряда (например, чередование бусин по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размеру или цвету, по форме) и продолжать ряды в соответствии с ними.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Ребёнок активно осваивает операцию счёта в пределах первого десятка.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Большинство детей начинают проявлять интерес к абстрактным символам — буквам и цифрам. Начинает развиваться знаково-символическая функция мышления.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Развиваются и совершенствуются представления о пространстве и времени. Это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открывает новые возможности как в познавательной д</w:t>
      </w:r>
      <w:r>
        <w:rPr>
          <w:rFonts w:ascii="Times New Roman" w:hAnsi="Times New Roman" w:cs="Times New Roman"/>
          <w:color w:val="221F1F"/>
          <w:sz w:val="28"/>
          <w:szCs w:val="28"/>
        </w:rPr>
        <w:t>еятельности детей, так и в само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стоятельной организации ими совместной деятельности со сверстниками, в первую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очередь игры.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Наряду с интересом к реальным причинным связям явлений, ребёнок именно около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4 лет обретает способность воспринимать и </w:t>
      </w: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>воображать себе на основе словесного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 xml:space="preserve">описания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различные «миры» — например, замок принцессы, саму принцессу, принца,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события, волшебников и т. п.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Деятельность.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Игра имеет характер ведущей деятельности. Отметим, что игра,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воспроизводящая бытовую ситуацию (поход в магазин, посещение доктора, приготовление обеда для семьи), передаёт опыт ребёнка и задействует его память и репродуктивное, воспроизводящее воображение, в то время как игра в волшебный сюжет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требует активной работы продуктивного, созидающего воображения. В этом смысле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они не заменяют друг друга.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Сюжеты игр детей отражают их собственный опыт, а также черпаются из литературы, фильмов и телепрограмм, поэтому они постоянно меняются.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Педагоги должны быть морально готовы, что сюжеты игр детей окажутся новыми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или неожиданными, а иногда и непонятными.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Дети обожают </w:t>
      </w: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>переодеваться и наряжаться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. В своих ролевых играх дети любят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строить для себя </w:t>
      </w: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>дом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Возникающая чувствительность к состоянию другого отражается и в играх детей.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Они теперь воспроизводят не игровые действия, а игровые ситуации, в которых всегда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есть какие-то переживания.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Речь детей обретает интонационное выразительное богатство, в ней появляются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различные оттенки. Всевозможные позы,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жесты, мимика передают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разнообразные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эмоции персонажа, которого изображает ребёнок. Возникает ролевой диалог.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Участие взрослого в играх детей полезно при выполнении следующих условий: дети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педагог; характер исполнения роли также определяется детьми («Значит, я буду дочка?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А что я буду делать?», «А ты не хочешь есть суп. А я тебя буду ругать!»). Недопустимо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самими детьми деятельность.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Дети обожают путешествия и приключения.</w:t>
      </w:r>
    </w:p>
    <w:p w:rsidR="006C2137" w:rsidRPr="00B7782D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У ребёнка в возрасте 4—5 лет появляется то, что мы называем </w:t>
      </w: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>продуктивным целеполаганием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. У детей впервые появляетс</w:t>
      </w:r>
      <w:r>
        <w:rPr>
          <w:rFonts w:ascii="Times New Roman" w:hAnsi="Times New Roman" w:cs="Times New Roman"/>
          <w:color w:val="221F1F"/>
          <w:sz w:val="28"/>
          <w:szCs w:val="28"/>
        </w:rPr>
        <w:t>я желание не использовать какую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-то готовую</w:t>
      </w:r>
      <w:r>
        <w:rPr>
          <w:rFonts w:ascii="Times New Roman" w:hAnsi="Times New Roman" w:cs="Times New Roman"/>
          <w:i/>
          <w:iCs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вещь, а самому создать что -то новое (например, не покатать игрушечную машинку,</w:t>
      </w:r>
      <w:r>
        <w:rPr>
          <w:rFonts w:ascii="Times New Roman" w:hAnsi="Times New Roman" w:cs="Times New Roman"/>
          <w:i/>
          <w:iCs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а самому построить её из кубиков). Это новообразование означает, что до начала действия у ребёнка появляется представление о том, что он хочет сделать и что должно</w:t>
      </w:r>
      <w:r>
        <w:rPr>
          <w:rFonts w:ascii="Times New Roman" w:hAnsi="Times New Roman" w:cs="Times New Roman"/>
          <w:i/>
          <w:iCs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стать результатом его усилий. Показателем этого новообразования в деятельности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является один ответ на два вопроса: «Что ты хочешь сделать?» (до начала работы) и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«Что ты сделал?» (по её окончании). Совпадение ответов свидетельствует о том, что у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ребёнка было предварительное представление о цели и что он удерживал его до конца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работы. Дальнейшее развитие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целеполагания идёт по линии появления цепочки связанных между собой целей: чтобы играть в поезд, надо построить его из модулей и т. п. Следующее, более сложное изменение в психологическом портрете ребёнка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4—5 лет — это обогащение и дальнейшее развёртывание уже реализованных целей.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Построив гараж для машины, ребёнок решает построить дорогу, а потом ещё и бензоколонку. Одновременно появляется способность в течение относительно длительного времени (нескольких дней и даже недель) разворачивать и удерживать систему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взаимо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связанных целей.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Однако если простейшая форма продуктивного целеполагания — способность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представить себе тот единичный результат, который следует получить, возникает всегда, то способность к соподчинению связанных между собой целей и особенно способность к их дальнейшему содержательному развёртыванию мы наблюдаем далеко не каждого ребёнка.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 xml:space="preserve">       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Ещё одно направление в развитии деятельности детей — усовершенствование уже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сделанной работы за счёт постановки дальнейших целей. Особенно успешно эта работа идёт в изобразительной деятельности. Сделанный рисунок можно усовершенствовать в разных направлениях — более тщательно дорисовывая или дополняя новыми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деталями и предметами.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Сознание.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Новообразования в развитии сознания детей проявляются в том, что на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пятом году жизни дети способны в своём познании окружающего выходить за пределы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того, с чем непосредственно сталкиваются сами. Начиная с данного возраста дети могут постепенно накапливать фактические знания о самых разных предметах, которые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они не видели и о которых узнают только со слов взрослого. Способность по словесному описанию представить себе предметы, явления, события и действовать уже не с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реальными предметами, а со своими представлениями о них играет решающую роль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 развитии детей.</w:t>
      </w:r>
    </w:p>
    <w:p w:rsidR="006C2137" w:rsidRPr="009537B7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Моральные представления.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В волшебных сказках даны </w:t>
      </w: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эталонные представления о добре и зле.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Такие представления становятся основой формирования у ребёнка способности давать оценку собственным поступкам.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Речевое развитие.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Значительно увеличивается значение речи как способа передачи детям взрослыми разнообразной информации. Рассказ становится эффективным способом расширения кругозора детей — наряду с практическим наблюдением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и экспериментированием, которые доминировали в младшем дошкольном возрасте.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Благодаря таким рассказам, просмотру познавательных телепередач, видеофильмов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ребёнок отрывается от мира «здесь и теперь» и активно интересуется животными, которых он видел только по телевизору или на картинке, слушает рассказ воспитателя об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океане и о пустыне, о Москве — столице России, о других странах и людях, которые в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них живут, а также интересуются жизнью динозавров и т. п. Дети с удовольствием слушают и истории из жизни воспитателей или других людей.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К 4 годам речь ребёнка уже в основном сформирована как средство общения и становится средством выражения его мыслей и рассуждения.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Личность.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Для становления личности очень важным является формирование в психике ребёнка </w:t>
      </w: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>созидательного отношения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, выражающегося в стремлении создавать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что-то нужное, интересное и красивое. Атмосфера успеха и одобрения результатов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продуктивной деятельности каждого ребёнка, подчёркивание его новых возможностей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позволяют закладывать основы такого созидательного отношения.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Расширение объёма знаний и кругозора ребёнка служит почвой для возникновения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познавательного отношения к миру, бескорыстной потребности в знаниях. Чрезвычайно важно максимально уважительное отношение к его собственным умственным поискам и их результатам. Отсюда не следует, что нужно одобрять любые неправильные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мысли и соображения детей. Педагог должен не оценивать детей, а обсуждать с ними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их соображения и возражать им на равных, а не свысока.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Отношение к взрослому.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 этом возрасте взрослый нужен ребёнку прежде всего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как источник интересной новой информации. Формируется авторитет взрослого </w:t>
      </w:r>
      <w:proofErr w:type="gramStart"/>
      <w:r w:rsidRPr="00D56888">
        <w:rPr>
          <w:rFonts w:ascii="Times New Roman" w:hAnsi="Times New Roman" w:cs="Times New Roman"/>
          <w:color w:val="221F1F"/>
          <w:sz w:val="28"/>
          <w:szCs w:val="28"/>
        </w:rPr>
        <w:t>как  возможного</w:t>
      </w:r>
      <w:proofErr w:type="gramEnd"/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 учителя. Новым в отношении ребёнка к окружающим должны стать интерес и уважение к взрослому как к источнику новых знаний и тактичному помощнику в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его собственных интеллектуальных поисках.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Отношение к сверстникам.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Как мы уже отмечали, сверстник становится интересен как партнёр по играм. Ребёнок страдает, если никто не хочет с ним играть. Формирование социального статуса каждого ребёнка во многом определяется тем, какие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оценки ему дают воспитатели. Необходимо подчёркивать что-то хорошее в каждом из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детей. Следите, чтобы не было детей, которые получают от вас больше порицаний и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негативных оценок, чем другие. Негативные оценки можно давать только поступкам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ребёнка и только с глазу на глаз, а не перед всей группой.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Дети играют небольшими группами от двух до пяти человек. Иногда эти группы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становятся постоянными по составу. Таким образом появляются первые друзья — те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дети, с которыми у ребёнка лучше всего налаживается взаимопонимание.</w:t>
      </w:r>
    </w:p>
    <w:p w:rsidR="006C2137" w:rsidRPr="00D56888" w:rsidRDefault="006C2137" w:rsidP="006C2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Недостатки воспитания к этому возрасту оформляются в устойчивые неприятные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черты характера ребёнка. Важно воспринимать эти черты именно как следствие неправильного воспитания. Мягко и неагрессивно корректируйте негативные проявления. Учитывайте индивидуальные особенности темперамента, наследственность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и принимайте каждого ребёнка независимо от его поведения. Оценивайте поступок,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а не личность в целом.</w:t>
      </w:r>
    </w:p>
    <w:p w:rsidR="006C2137" w:rsidRPr="00D56888" w:rsidRDefault="006C2137" w:rsidP="006C2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C3E" w:rsidRDefault="00382C3E">
      <w:bookmarkStart w:id="0" w:name="_GoBack"/>
      <w:bookmarkEnd w:id="0"/>
    </w:p>
    <w:sectPr w:rsidR="00382C3E" w:rsidSect="00FD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37"/>
    <w:rsid w:val="00382C3E"/>
    <w:rsid w:val="006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DCDBB-74D9-4D4C-A614-175EA16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1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</dc:creator>
  <cp:keywords/>
  <dc:description/>
  <cp:lastModifiedBy>79142</cp:lastModifiedBy>
  <cp:revision>1</cp:revision>
  <dcterms:created xsi:type="dcterms:W3CDTF">2020-11-27T09:39:00Z</dcterms:created>
  <dcterms:modified xsi:type="dcterms:W3CDTF">2020-11-27T09:50:00Z</dcterms:modified>
</cp:coreProperties>
</file>